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A6" w:rsidRPr="000C58F0" w:rsidRDefault="006C7DDA" w:rsidP="00D76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DDA">
        <w:rPr>
          <w:rFonts w:ascii="Times New Roman" w:hAnsi="Times New Roman" w:cs="Times New Roman"/>
          <w:sz w:val="28"/>
          <w:szCs w:val="28"/>
        </w:rPr>
        <w:t>12.12.2016</w:t>
      </w:r>
      <w:r>
        <w:rPr>
          <w:rFonts w:ascii="Times New Roman" w:hAnsi="Times New Roman" w:cs="Times New Roman"/>
          <w:sz w:val="28"/>
          <w:szCs w:val="28"/>
        </w:rPr>
        <w:t>.    Информация о результатах проведенной экспертизы</w:t>
      </w:r>
      <w:r w:rsidR="00D766A6">
        <w:rPr>
          <w:rFonts w:ascii="Times New Roman" w:hAnsi="Times New Roman" w:cs="Times New Roman"/>
          <w:sz w:val="28"/>
          <w:szCs w:val="28"/>
        </w:rPr>
        <w:t xml:space="preserve"> </w:t>
      </w:r>
      <w:r w:rsidR="00D766A6" w:rsidRPr="000C58F0">
        <w:rPr>
          <w:rFonts w:ascii="Times New Roman" w:hAnsi="Times New Roman" w:cs="Times New Roman"/>
          <w:sz w:val="28"/>
          <w:szCs w:val="28"/>
        </w:rPr>
        <w:t>проекта</w:t>
      </w:r>
    </w:p>
    <w:p w:rsidR="00513264" w:rsidRDefault="00D766A6" w:rsidP="00D76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8F0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Думы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58F0">
        <w:rPr>
          <w:rFonts w:ascii="Times New Roman" w:hAnsi="Times New Roman" w:cs="Times New Roman"/>
          <w:sz w:val="28"/>
          <w:szCs w:val="28"/>
        </w:rPr>
        <w:t xml:space="preserve"> «</w:t>
      </w:r>
      <w:r w:rsidRPr="009C0ADA">
        <w:rPr>
          <w:rFonts w:ascii="Times New Roman" w:hAnsi="Times New Roman" w:cs="Times New Roman"/>
          <w:sz w:val="28"/>
          <w:szCs w:val="28"/>
        </w:rPr>
        <w:t>О внесении изменений  в решение районной Думы №3/12 от 27.04.2012г. «О межбюджетных отношениях в МО «</w:t>
      </w:r>
      <w:proofErr w:type="spellStart"/>
      <w:r w:rsidRPr="009C0ADA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9C0AD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58F0">
        <w:rPr>
          <w:rFonts w:ascii="Times New Roman" w:hAnsi="Times New Roman" w:cs="Times New Roman"/>
          <w:sz w:val="28"/>
          <w:szCs w:val="28"/>
        </w:rPr>
        <w:t>»</w:t>
      </w:r>
    </w:p>
    <w:p w:rsidR="008B17C7" w:rsidRPr="008B17C7" w:rsidRDefault="00D766A6" w:rsidP="008B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7C7" w:rsidRPr="008B17C7">
        <w:rPr>
          <w:rFonts w:ascii="Times New Roman" w:hAnsi="Times New Roman" w:cs="Times New Roman"/>
          <w:sz w:val="28"/>
          <w:szCs w:val="28"/>
        </w:rPr>
        <w:t>Рассмотрение предоставленного проекта решения Думы «О внесении изменений  в решение районной Думы №3/12 от 27.04.2012г. «О межбюджетных отношениях в МО «</w:t>
      </w:r>
      <w:proofErr w:type="spellStart"/>
      <w:r w:rsidR="008B17C7" w:rsidRPr="008B17C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8B17C7" w:rsidRPr="008B17C7">
        <w:rPr>
          <w:rFonts w:ascii="Times New Roman" w:hAnsi="Times New Roman" w:cs="Times New Roman"/>
          <w:sz w:val="28"/>
          <w:szCs w:val="28"/>
        </w:rPr>
        <w:t xml:space="preserve"> район» (далее - проект решения) осуществлялось Контрольно-счетной палатой МО «</w:t>
      </w:r>
      <w:proofErr w:type="spellStart"/>
      <w:r w:rsidR="008B17C7" w:rsidRPr="008B17C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="008B17C7" w:rsidRPr="008B17C7">
        <w:rPr>
          <w:rFonts w:ascii="Times New Roman" w:hAnsi="Times New Roman" w:cs="Times New Roman"/>
          <w:sz w:val="28"/>
          <w:szCs w:val="28"/>
        </w:rPr>
        <w:t xml:space="preserve"> район» в период с 09.12.2016 по 12.12.2016 года.</w:t>
      </w:r>
    </w:p>
    <w:p w:rsidR="008B17C7" w:rsidRPr="008B17C7" w:rsidRDefault="008B17C7" w:rsidP="008B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C7">
        <w:rPr>
          <w:rFonts w:ascii="Times New Roman" w:hAnsi="Times New Roman" w:cs="Times New Roman"/>
          <w:sz w:val="28"/>
          <w:szCs w:val="28"/>
        </w:rPr>
        <w:t xml:space="preserve">   Принятие данного решения вызвано необходимостью приведения Решения районной Думы №3/12 от 27.04.2012г. «О межбюджетных отношениях в МО «</w:t>
      </w:r>
      <w:proofErr w:type="spellStart"/>
      <w:r w:rsidRPr="008B17C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8B17C7">
        <w:rPr>
          <w:rFonts w:ascii="Times New Roman" w:hAnsi="Times New Roman" w:cs="Times New Roman"/>
          <w:sz w:val="28"/>
          <w:szCs w:val="28"/>
        </w:rPr>
        <w:t xml:space="preserve"> район» в соответствие с  законом Иркутской области  от 11 ноября 2015годаN103-ОЗ «О внесении изменений в закон Иркутской области «О межбюджетных трансфертах и нормативах отчислений доходов в местные бюджеты».  </w:t>
      </w:r>
    </w:p>
    <w:p w:rsidR="008B17C7" w:rsidRPr="008B17C7" w:rsidRDefault="008B17C7" w:rsidP="008B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C7">
        <w:rPr>
          <w:rFonts w:ascii="Times New Roman" w:hAnsi="Times New Roman" w:cs="Times New Roman"/>
          <w:sz w:val="28"/>
          <w:szCs w:val="28"/>
        </w:rPr>
        <w:t xml:space="preserve">       Полномочия по установлению порядков и процедур, предлагаемых проектом Решения, в соответствии с Бюджетным кодексом Российской Федерации отнесены к бюджетным полномочиям муниципального района, утверждаемым нормативными правовыми актами представительного органа местного самоуправления.</w:t>
      </w:r>
    </w:p>
    <w:p w:rsidR="00D766A6" w:rsidRDefault="008B17C7" w:rsidP="008B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B17C7">
        <w:rPr>
          <w:rFonts w:ascii="Times New Roman" w:hAnsi="Times New Roman" w:cs="Times New Roman"/>
          <w:sz w:val="28"/>
          <w:szCs w:val="28"/>
        </w:rPr>
        <w:t>Принятие указанного проекта решения Думой МО «</w:t>
      </w:r>
      <w:proofErr w:type="spellStart"/>
      <w:r w:rsidRPr="008B17C7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8B17C7">
        <w:rPr>
          <w:rFonts w:ascii="Times New Roman" w:hAnsi="Times New Roman" w:cs="Times New Roman"/>
          <w:sz w:val="28"/>
          <w:szCs w:val="28"/>
        </w:rPr>
        <w:t xml:space="preserve"> район» является обоснованным и целесообразным, соответствует нормам, закрепленным ст. 137, ст.142.1 БК РФ, согласно которым порядок определения объемов районных фондов финансовой поддержки поселений, распределения дотаций на выравнивание бюджетной обеспеченности поселений из бюджета муниципального района, а также порядок определения критериев выравнивания финансовых возможностей сельских поселений, устанавливается законом субъекта Российской Федерации.</w:t>
      </w:r>
      <w:proofErr w:type="gramEnd"/>
    </w:p>
    <w:bookmarkEnd w:id="0"/>
    <w:p w:rsidR="008B17C7" w:rsidRPr="006C7DDA" w:rsidRDefault="008B17C7" w:rsidP="008B1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17C7" w:rsidRPr="006C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6"/>
    <w:rsid w:val="00401D46"/>
    <w:rsid w:val="00513264"/>
    <w:rsid w:val="006C7DDA"/>
    <w:rsid w:val="008B17C7"/>
    <w:rsid w:val="009C29E6"/>
    <w:rsid w:val="00D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2017-01-11T02:20:00Z</dcterms:created>
  <dcterms:modified xsi:type="dcterms:W3CDTF">2017-01-11T02:58:00Z</dcterms:modified>
</cp:coreProperties>
</file>