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A" w:rsidRPr="00E91B85" w:rsidRDefault="00DA66B7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33EA" w:rsidRPr="00CC33EA">
        <w:rPr>
          <w:rFonts w:ascii="Times New Roman" w:hAnsi="Times New Roman" w:cs="Times New Roman"/>
          <w:sz w:val="28"/>
          <w:szCs w:val="28"/>
        </w:rPr>
        <w:t>.12.201</w:t>
      </w:r>
      <w:r w:rsidR="002553BE">
        <w:rPr>
          <w:rFonts w:ascii="Times New Roman" w:hAnsi="Times New Roman" w:cs="Times New Roman"/>
          <w:sz w:val="28"/>
          <w:szCs w:val="28"/>
        </w:rPr>
        <w:t>8</w:t>
      </w:r>
      <w:r w:rsidR="00CC33EA">
        <w:rPr>
          <w:rFonts w:ascii="Times New Roman" w:hAnsi="Times New Roman" w:cs="Times New Roman"/>
          <w:sz w:val="28"/>
          <w:szCs w:val="28"/>
        </w:rPr>
        <w:t xml:space="preserve">  Информация о </w:t>
      </w:r>
      <w:r w:rsidR="00CC33EA" w:rsidRPr="00E91B85">
        <w:rPr>
          <w:rFonts w:ascii="Times New Roman" w:hAnsi="Times New Roman" w:cs="Times New Roman"/>
          <w:sz w:val="28"/>
          <w:szCs w:val="28"/>
        </w:rPr>
        <w:t>результата</w:t>
      </w:r>
      <w:r w:rsidR="00CC33EA">
        <w:rPr>
          <w:rFonts w:ascii="Times New Roman" w:hAnsi="Times New Roman" w:cs="Times New Roman"/>
          <w:sz w:val="28"/>
          <w:szCs w:val="28"/>
        </w:rPr>
        <w:t>х</w:t>
      </w:r>
      <w:r w:rsidR="00CC33EA" w:rsidRPr="00E91B8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91B8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E91B8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на 201</w:t>
      </w:r>
      <w:r w:rsidR="002553BE">
        <w:rPr>
          <w:rFonts w:ascii="Times New Roman" w:hAnsi="Times New Roman" w:cs="Times New Roman"/>
          <w:sz w:val="28"/>
          <w:szCs w:val="28"/>
        </w:rPr>
        <w:t xml:space="preserve">9 </w:t>
      </w:r>
      <w:r w:rsidRPr="00E91B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553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A66B7">
        <w:rPr>
          <w:rFonts w:ascii="Times New Roman" w:hAnsi="Times New Roman" w:cs="Times New Roman"/>
          <w:sz w:val="28"/>
          <w:szCs w:val="28"/>
        </w:rPr>
        <w:t>2</w:t>
      </w:r>
      <w:r w:rsidR="002553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38BD" w:rsidRPr="004F0134" w:rsidRDefault="00CC33EA" w:rsidP="00023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238BD">
        <w:rPr>
          <w:rFonts w:ascii="Times New Roman" w:hAnsi="Times New Roman" w:cs="Times New Roman"/>
          <w:sz w:val="28"/>
          <w:szCs w:val="28"/>
        </w:rPr>
        <w:t xml:space="preserve">Экспертиза проводилась с учетом 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Бюджетного кодекса Российской Федерации (далее БК РФ), Федерального закона от  07.02.2011  N  6 –ФЗ «Об  общих  принципах организации  и  деятельности  контрольно - счетных  органов  субъектов Российской  Федерации  и муниципальных  образований», Положения «О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 муниципальном образовании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  Положение  о  бюджетном  процессе),  Положения  о  Контрольно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палате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07.02.2012 г</w:t>
      </w:r>
      <w:proofErr w:type="gram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№1/3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Плана  работы  Контрольно-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553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A66B7" w:rsidRDefault="00DA66B7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проекте решения о бюджете</w:t>
      </w: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15"/>
        <w:gridCol w:w="1403"/>
        <w:gridCol w:w="15"/>
        <w:gridCol w:w="1539"/>
        <w:gridCol w:w="21"/>
        <w:gridCol w:w="1672"/>
        <w:gridCol w:w="29"/>
        <w:gridCol w:w="1524"/>
        <w:gridCol w:w="35"/>
      </w:tblGrid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418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4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3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3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2D0846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</w:t>
            </w:r>
          </w:p>
        </w:tc>
        <w:tc>
          <w:tcPr>
            <w:tcW w:w="1418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546202,3</w:t>
            </w:r>
          </w:p>
        </w:tc>
        <w:tc>
          <w:tcPr>
            <w:tcW w:w="1554" w:type="dxa"/>
            <w:gridSpan w:val="2"/>
          </w:tcPr>
          <w:p w:rsidR="00493033" w:rsidRPr="009D5EFF" w:rsidRDefault="00493033" w:rsidP="006B71FF">
            <w:pPr>
              <w:rPr>
                <w:rFonts w:ascii="Times New Roman" w:hAnsi="Times New Roman" w:cs="Times New Roman"/>
              </w:rPr>
            </w:pPr>
            <w:r w:rsidRPr="009D5EFF">
              <w:rPr>
                <w:rFonts w:ascii="Times New Roman" w:hAnsi="Times New Roman" w:cs="Times New Roman"/>
              </w:rPr>
              <w:t>495353,9</w:t>
            </w:r>
          </w:p>
        </w:tc>
        <w:tc>
          <w:tcPr>
            <w:tcW w:w="1693" w:type="dxa"/>
            <w:gridSpan w:val="2"/>
          </w:tcPr>
          <w:p w:rsidR="00493033" w:rsidRPr="00F45FC9" w:rsidRDefault="00493033" w:rsidP="006B71FF">
            <w:pPr>
              <w:rPr>
                <w:rFonts w:ascii="Times New Roman" w:hAnsi="Times New Roman" w:cs="Times New Roman"/>
              </w:rPr>
            </w:pPr>
            <w:r w:rsidRPr="00F45FC9">
              <w:rPr>
                <w:rFonts w:ascii="Times New Roman" w:hAnsi="Times New Roman" w:cs="Times New Roman"/>
              </w:rPr>
              <w:t>510205,2</w:t>
            </w:r>
          </w:p>
        </w:tc>
        <w:tc>
          <w:tcPr>
            <w:tcW w:w="155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F45FC9">
              <w:rPr>
                <w:rFonts w:ascii="Times New Roman" w:hAnsi="Times New Roman" w:cs="Times New Roman"/>
              </w:rPr>
              <w:t>521001,7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2D0846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280176,2</w:t>
            </w:r>
          </w:p>
        </w:tc>
        <w:tc>
          <w:tcPr>
            <w:tcW w:w="1554" w:type="dxa"/>
            <w:gridSpan w:val="2"/>
          </w:tcPr>
          <w:p w:rsidR="00493033" w:rsidRPr="009D5EFF" w:rsidRDefault="00493033" w:rsidP="006B71FF">
            <w:pPr>
              <w:rPr>
                <w:rFonts w:ascii="Times New Roman" w:hAnsi="Times New Roman" w:cs="Times New Roman"/>
              </w:rPr>
            </w:pPr>
            <w:r w:rsidRPr="009D5EFF">
              <w:rPr>
                <w:rFonts w:ascii="Times New Roman" w:hAnsi="Times New Roman" w:cs="Times New Roman"/>
              </w:rPr>
              <w:t>278583,3</w:t>
            </w:r>
          </w:p>
        </w:tc>
        <w:tc>
          <w:tcPr>
            <w:tcW w:w="169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F45FC9">
              <w:rPr>
                <w:rFonts w:ascii="Times New Roman" w:hAnsi="Times New Roman" w:cs="Times New Roman"/>
              </w:rPr>
              <w:t>292901,8</w:t>
            </w:r>
          </w:p>
        </w:tc>
        <w:tc>
          <w:tcPr>
            <w:tcW w:w="155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F45FC9">
              <w:rPr>
                <w:rFonts w:ascii="Times New Roman" w:hAnsi="Times New Roman" w:cs="Times New Roman"/>
              </w:rPr>
              <w:t>303995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2D0846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418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266026,1</w:t>
            </w:r>
          </w:p>
        </w:tc>
        <w:tc>
          <w:tcPr>
            <w:tcW w:w="1554" w:type="dxa"/>
            <w:gridSpan w:val="2"/>
          </w:tcPr>
          <w:p w:rsidR="00493033" w:rsidRPr="009D5EFF" w:rsidRDefault="00493033" w:rsidP="006B71FF">
            <w:pPr>
              <w:rPr>
                <w:rFonts w:ascii="Times New Roman" w:hAnsi="Times New Roman" w:cs="Times New Roman"/>
              </w:rPr>
            </w:pPr>
            <w:r w:rsidRPr="009D5EFF">
              <w:rPr>
                <w:rFonts w:ascii="Times New Roman" w:hAnsi="Times New Roman" w:cs="Times New Roman"/>
              </w:rPr>
              <w:t>216770,6</w:t>
            </w:r>
          </w:p>
        </w:tc>
        <w:tc>
          <w:tcPr>
            <w:tcW w:w="169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F45FC9">
              <w:rPr>
                <w:rFonts w:ascii="Times New Roman" w:hAnsi="Times New Roman" w:cs="Times New Roman"/>
              </w:rPr>
              <w:t>217303,5</w:t>
            </w:r>
          </w:p>
        </w:tc>
        <w:tc>
          <w:tcPr>
            <w:tcW w:w="155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F45FC9">
              <w:rPr>
                <w:rFonts w:ascii="Times New Roman" w:hAnsi="Times New Roman" w:cs="Times New Roman"/>
              </w:rPr>
              <w:t>217006,7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</w:tcPr>
          <w:p w:rsidR="00493033" w:rsidRPr="002D0846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581575,5</w:t>
            </w:r>
          </w:p>
        </w:tc>
        <w:tc>
          <w:tcPr>
            <w:tcW w:w="1554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236F3F">
              <w:rPr>
                <w:rFonts w:ascii="Times New Roman" w:hAnsi="Times New Roman" w:cs="Times New Roman"/>
              </w:rPr>
              <w:t>495353,9</w:t>
            </w:r>
          </w:p>
        </w:tc>
        <w:tc>
          <w:tcPr>
            <w:tcW w:w="1693" w:type="dxa"/>
            <w:gridSpan w:val="2"/>
          </w:tcPr>
          <w:p w:rsidR="00493033" w:rsidRPr="00236F3F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 </w:t>
            </w:r>
            <w:r w:rsidRPr="00264684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,</w:t>
            </w:r>
            <w:r w:rsidRPr="00264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gridSpan w:val="2"/>
          </w:tcPr>
          <w:p w:rsidR="00493033" w:rsidRPr="00236F3F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536</w:t>
            </w:r>
            <w:r>
              <w:rPr>
                <w:rFonts w:ascii="Times New Roman" w:hAnsi="Times New Roman" w:cs="Times New Roman"/>
              </w:rPr>
              <w:t> </w:t>
            </w:r>
            <w:r w:rsidRPr="002646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,</w:t>
            </w:r>
            <w:r w:rsidRPr="00264684">
              <w:rPr>
                <w:rFonts w:ascii="Times New Roman" w:hAnsi="Times New Roman" w:cs="Times New Roman"/>
              </w:rPr>
              <w:t>6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418" w:type="dxa"/>
            <w:gridSpan w:val="2"/>
          </w:tcPr>
          <w:p w:rsidR="00493033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236F3F">
              <w:rPr>
                <w:rFonts w:ascii="Times New Roman" w:hAnsi="Times New Roman" w:cs="Times New Roman"/>
              </w:rPr>
              <w:t>7 323</w:t>
            </w:r>
          </w:p>
        </w:tc>
        <w:tc>
          <w:tcPr>
            <w:tcW w:w="1553" w:type="dxa"/>
            <w:gridSpan w:val="2"/>
          </w:tcPr>
          <w:p w:rsidR="00493033" w:rsidRPr="00236F3F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236F3F">
              <w:rPr>
                <w:rFonts w:ascii="Times New Roman" w:eastAsia="Calibri" w:hAnsi="Times New Roman" w:cs="Times New Roman"/>
              </w:rPr>
              <w:t>15 200 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E33047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утверждаемых расходов (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предел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от всех расходов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</w:p>
          <w:p w:rsidR="00493033" w:rsidRPr="00E33047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году, не менее 5% расходов </w:t>
            </w: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493033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году)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2"/>
          </w:tcPr>
          <w:p w:rsidR="00493033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3" w:type="dxa"/>
            <w:gridSpan w:val="2"/>
          </w:tcPr>
          <w:p w:rsidR="00493033" w:rsidRPr="00236F3F" w:rsidRDefault="00493033" w:rsidP="006B71FF">
            <w:pPr>
              <w:rPr>
                <w:rFonts w:ascii="Times New Roman" w:hAnsi="Times New Roman" w:cs="Times New Roman"/>
              </w:rPr>
            </w:pPr>
            <w:r w:rsidRPr="00236F3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53" w:type="dxa"/>
            <w:gridSpan w:val="2"/>
          </w:tcPr>
          <w:p w:rsidR="00493033" w:rsidRPr="00236F3F" w:rsidRDefault="00493033" w:rsidP="006B71FF">
            <w:pPr>
              <w:rPr>
                <w:rFonts w:ascii="Times New Roman" w:hAnsi="Times New Roman" w:cs="Times New Roman"/>
              </w:rPr>
            </w:pPr>
            <w:r w:rsidRPr="00236F3F">
              <w:rPr>
                <w:rFonts w:ascii="Times New Roman" w:hAnsi="Times New Roman" w:cs="Times New Roman"/>
              </w:rPr>
              <w:t>5%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  <w:gridSpan w:val="2"/>
          </w:tcPr>
          <w:p w:rsidR="00493033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4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9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200,0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 xml:space="preserve">Доля резервного фонда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бщей сумме расходов (предельное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значение -3%)</w:t>
            </w:r>
          </w:p>
        </w:tc>
        <w:tc>
          <w:tcPr>
            <w:tcW w:w="1418" w:type="dxa"/>
            <w:gridSpan w:val="2"/>
          </w:tcPr>
          <w:p w:rsidR="00493033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4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9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0,04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Pr="000F55AF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gramStart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033" w:rsidRPr="000F55AF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на исполнение </w:t>
            </w:r>
          </w:p>
          <w:p w:rsidR="00493033" w:rsidRDefault="00493033" w:rsidP="006B71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нормативных </w:t>
            </w:r>
            <w:r w:rsidRPr="000122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</w:p>
        </w:tc>
        <w:tc>
          <w:tcPr>
            <w:tcW w:w="1418" w:type="dxa"/>
            <w:gridSpan w:val="2"/>
          </w:tcPr>
          <w:p w:rsidR="00493033" w:rsidRPr="00746D51" w:rsidRDefault="00493033" w:rsidP="006B7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2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1554" w:type="dxa"/>
            <w:gridSpan w:val="2"/>
          </w:tcPr>
          <w:p w:rsidR="00493033" w:rsidRPr="00BA0DD4" w:rsidRDefault="00493033" w:rsidP="006B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4071,6</w:t>
            </w:r>
          </w:p>
        </w:tc>
        <w:tc>
          <w:tcPr>
            <w:tcW w:w="169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</w:rPr>
            </w:pPr>
            <w:r w:rsidRPr="00E24AF0">
              <w:rPr>
                <w:rFonts w:ascii="Times New Roman" w:hAnsi="Times New Roman" w:cs="Times New Roman"/>
              </w:rPr>
              <w:t>4071,6</w:t>
            </w:r>
          </w:p>
        </w:tc>
        <w:tc>
          <w:tcPr>
            <w:tcW w:w="1553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</w:rPr>
            </w:pPr>
            <w:r w:rsidRPr="00E24AF0">
              <w:rPr>
                <w:rFonts w:ascii="Times New Roman" w:hAnsi="Times New Roman" w:cs="Times New Roman"/>
              </w:rPr>
              <w:t>4071,6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418" w:type="dxa"/>
            <w:gridSpan w:val="2"/>
          </w:tcPr>
          <w:p w:rsidR="00493033" w:rsidRPr="00746D51" w:rsidRDefault="00493033" w:rsidP="006B71FF">
            <w:pPr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9D5EFF">
              <w:rPr>
                <w:rFonts w:ascii="Times New Roman" w:eastAsia="Times New Roman" w:hAnsi="Times New Roman" w:cs="Times New Roman"/>
                <w:lang w:eastAsia="ru-RU"/>
              </w:rPr>
              <w:t>563052,2</w:t>
            </w:r>
          </w:p>
        </w:tc>
        <w:tc>
          <w:tcPr>
            <w:tcW w:w="1554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488171</w:t>
            </w:r>
          </w:p>
        </w:tc>
        <w:tc>
          <w:tcPr>
            <w:tcW w:w="1693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510265,2</w:t>
            </w:r>
          </w:p>
        </w:tc>
        <w:tc>
          <w:tcPr>
            <w:tcW w:w="1553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528867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418" w:type="dxa"/>
            <w:gridSpan w:val="2"/>
          </w:tcPr>
          <w:p w:rsidR="00493033" w:rsidRPr="00746D51" w:rsidRDefault="00493033" w:rsidP="006B71FF">
            <w:pPr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9D5EF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54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98,6%</w:t>
            </w:r>
          </w:p>
        </w:tc>
        <w:tc>
          <w:tcPr>
            <w:tcW w:w="1693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98,6%</w:t>
            </w:r>
          </w:p>
        </w:tc>
        <w:tc>
          <w:tcPr>
            <w:tcW w:w="1553" w:type="dxa"/>
            <w:gridSpan w:val="2"/>
          </w:tcPr>
          <w:p w:rsidR="00493033" w:rsidRPr="000D1B47" w:rsidRDefault="00493033" w:rsidP="006B71FF">
            <w:pPr>
              <w:rPr>
                <w:rFonts w:ascii="Times New Roman" w:hAnsi="Times New Roman" w:cs="Times New Roman"/>
              </w:rPr>
            </w:pPr>
            <w:r w:rsidRPr="000D1B47">
              <w:rPr>
                <w:rFonts w:ascii="Times New Roman" w:hAnsi="Times New Roman" w:cs="Times New Roman"/>
              </w:rPr>
              <w:t>98,6%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</w:tc>
        <w:tc>
          <w:tcPr>
            <w:tcW w:w="1418" w:type="dxa"/>
            <w:gridSpan w:val="2"/>
          </w:tcPr>
          <w:p w:rsidR="00493033" w:rsidRPr="00604B5A" w:rsidRDefault="00493033" w:rsidP="006B71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35156</w:t>
            </w:r>
          </w:p>
        </w:tc>
        <w:tc>
          <w:tcPr>
            <w:tcW w:w="1554" w:type="dxa"/>
            <w:gridSpan w:val="2"/>
          </w:tcPr>
          <w:p w:rsidR="00493033" w:rsidRPr="00E24AF0" w:rsidRDefault="00493033" w:rsidP="006B71FF">
            <w:pPr>
              <w:rPr>
                <w:rFonts w:ascii="Times New Roman" w:hAnsi="Times New Roman" w:cs="Times New Roman"/>
                <w:highlight w:val="yellow"/>
              </w:rPr>
            </w:pPr>
            <w:r w:rsidRPr="00264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84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  <w:tc>
          <w:tcPr>
            <w:tcW w:w="155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84">
              <w:rPr>
                <w:rFonts w:ascii="Times New Roman" w:hAnsi="Times New Roman" w:cs="Times New Roman"/>
                <w:sz w:val="24"/>
                <w:szCs w:val="24"/>
              </w:rPr>
              <w:t xml:space="preserve">15 200 </w:t>
            </w:r>
          </w:p>
        </w:tc>
      </w:tr>
      <w:tr w:rsidR="00493033" w:rsidTr="006B71FF">
        <w:trPr>
          <w:gridAfter w:val="1"/>
          <w:wAfter w:w="35" w:type="dxa"/>
        </w:trPr>
        <w:tc>
          <w:tcPr>
            <w:tcW w:w="3212" w:type="dxa"/>
          </w:tcPr>
          <w:p w:rsidR="00493033" w:rsidRDefault="00493033" w:rsidP="006B71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(предельное значение 10%)</w:t>
            </w:r>
          </w:p>
        </w:tc>
        <w:tc>
          <w:tcPr>
            <w:tcW w:w="1418" w:type="dxa"/>
            <w:gridSpan w:val="2"/>
          </w:tcPr>
          <w:p w:rsidR="00493033" w:rsidRPr="00604B5A" w:rsidRDefault="00493033" w:rsidP="006B71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554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3" w:type="dxa"/>
            <w:gridSpan w:val="2"/>
          </w:tcPr>
          <w:p w:rsidR="00493033" w:rsidRPr="00264684" w:rsidRDefault="00493033" w:rsidP="006B71FF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5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характеристики проекта бюджета</w:t>
            </w:r>
          </w:p>
        </w:tc>
        <w:tc>
          <w:tcPr>
            <w:tcW w:w="1418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</w:t>
            </w:r>
          </w:p>
        </w:tc>
        <w:tc>
          <w:tcPr>
            <w:tcW w:w="1418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507170,1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518497,8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482993,8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486643,7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259682,3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281180,5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286962,9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291503,9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418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247487,8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237317,3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196030,9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195139,8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532389,7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518497,8</w:t>
            </w:r>
          </w:p>
        </w:tc>
        <w:tc>
          <w:tcPr>
            <w:tcW w:w="1701" w:type="dxa"/>
            <w:gridSpan w:val="2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482993,8</w:t>
            </w:r>
          </w:p>
        </w:tc>
        <w:tc>
          <w:tcPr>
            <w:tcW w:w="1559" w:type="dxa"/>
            <w:gridSpan w:val="2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486643,7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418" w:type="dxa"/>
            <w:gridSpan w:val="2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7174,1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14575,2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E3304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утверждаемых расходов (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предел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от всех расходов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</w:p>
          <w:p w:rsidR="00DA66B7" w:rsidRPr="00E3304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году, не менее 5% расходов </w:t>
            </w: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году)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2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  <w:gridSpan w:val="2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 xml:space="preserve">Доля резервного фонда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бщей сумме расходов (предельное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значение -3%)</w:t>
            </w:r>
          </w:p>
        </w:tc>
        <w:tc>
          <w:tcPr>
            <w:tcW w:w="1418" w:type="dxa"/>
            <w:gridSpan w:val="2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Pr="000F55AF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gramStart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66B7" w:rsidRPr="000F55AF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на исполнение </w:t>
            </w:r>
          </w:p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нормативных </w:t>
            </w:r>
            <w:r w:rsidRPr="000122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</w:p>
        </w:tc>
        <w:tc>
          <w:tcPr>
            <w:tcW w:w="1418" w:type="dxa"/>
            <w:gridSpan w:val="2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3011,5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3339,3</w:t>
            </w:r>
          </w:p>
        </w:tc>
        <w:tc>
          <w:tcPr>
            <w:tcW w:w="1701" w:type="dxa"/>
            <w:gridSpan w:val="2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3339,3</w:t>
            </w:r>
          </w:p>
        </w:tc>
        <w:tc>
          <w:tcPr>
            <w:tcW w:w="1559" w:type="dxa"/>
            <w:gridSpan w:val="2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3339,3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418" w:type="dxa"/>
            <w:gridSpan w:val="2"/>
          </w:tcPr>
          <w:p w:rsidR="00DA66B7" w:rsidRPr="007F72BB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524465,2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418" w:type="dxa"/>
            <w:gridSpan w:val="2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  <w:r w:rsidRPr="00604B5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98,04%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</w:tc>
        <w:tc>
          <w:tcPr>
            <w:tcW w:w="1418" w:type="dxa"/>
            <w:gridSpan w:val="2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25219,6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7174,1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14575,2</w:t>
            </w:r>
          </w:p>
        </w:tc>
      </w:tr>
      <w:tr w:rsidR="00DA66B7" w:rsidTr="00AB1988">
        <w:tc>
          <w:tcPr>
            <w:tcW w:w="3227" w:type="dxa"/>
            <w:gridSpan w:val="2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(предельное значение 10%)</w:t>
            </w:r>
          </w:p>
        </w:tc>
        <w:tc>
          <w:tcPr>
            <w:tcW w:w="1418" w:type="dxa"/>
            <w:gridSpan w:val="2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560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gridSpan w:val="2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43A6D" w:rsidRPr="00F96232" w:rsidRDefault="00243A6D" w:rsidP="0049303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243A6D" w:rsidRPr="00D01566" w:rsidRDefault="00243A6D" w:rsidP="0049303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плановом периоде 20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бюджет муниципального образования более чем на 98% является программным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нацеленности бюджетной системы на достижение конкретных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:rsidR="00DA66B7" w:rsidRDefault="0025609E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 в проекте бюджета представлены в виде расходов на ежемесячную доплату к государственной пенсии</w:t>
      </w:r>
      <w:proofErr w:type="gramEnd"/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служащим, а также на предоставление гражданам субсидий на оплату жилых помещений и коммунальных услуг (за счет средств субъекта). Общая сумма расходов на эти цели в 201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4071,6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таком же объеме запланировано на плановый период 20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93033" w:rsidRDefault="00493033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:rsidR="00493033" w:rsidRPr="00493033" w:rsidRDefault="00493033" w:rsidP="0049303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и виды межбюджетных трансфертов, получаемых МО «</w:t>
      </w:r>
      <w:proofErr w:type="spellStart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других бюджетов бюджетной системы, утвержден в п.2 ст.1 решения о проекте бюджета, перечень представлен в составе приложений 1, 2 к проекту решения на 2019 год в сумме 216770,6 тыс. рублей, на 2020 год - 217303,5 тыс. рублей, на 2021 год – 217006,7 тыс. рублей.</w:t>
      </w:r>
      <w:proofErr w:type="gramEnd"/>
    </w:p>
    <w:p w:rsidR="00493033" w:rsidRPr="00493033" w:rsidRDefault="00493033" w:rsidP="0049303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межбюджетных трансфертов, предоставляемых бюджетам других уровней </w:t>
      </w:r>
      <w:proofErr w:type="gramStart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ст.9 решения о проекте бюджета представлены в приложении 14,15 к проекту бюджета.</w:t>
      </w:r>
    </w:p>
    <w:p w:rsidR="00493033" w:rsidRDefault="00493033" w:rsidP="0049303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указанных трансфертов устанавливается Решением Думы МО «</w:t>
      </w:r>
      <w:proofErr w:type="spellStart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93033" w:rsidRDefault="00493033" w:rsidP="00493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9E" w:rsidRDefault="0025609E" w:rsidP="004930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:rsidR="00493033" w:rsidRDefault="0025609E" w:rsidP="00493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3033"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2019 год не планируется, а на плановый период 2020-2021 годов запланирован в объеме 2,5% в 2020 году и 5% в 2021 году, что соответствует  программе муниципальных заимствований муниципального образования "</w:t>
      </w:r>
      <w:proofErr w:type="spellStart"/>
      <w:r w:rsidR="00493033"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493033" w:rsidRPr="0049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2019 год и плановый период.</w:t>
      </w:r>
    </w:p>
    <w:p w:rsidR="00CC33EA" w:rsidRDefault="000754D0" w:rsidP="00493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решения рекомендован к принятию.</w:t>
      </w:r>
      <w:r w:rsidR="0025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264" w:rsidRPr="00CC33EA" w:rsidRDefault="00513264">
      <w:pPr>
        <w:rPr>
          <w:rFonts w:ascii="Times New Roman" w:hAnsi="Times New Roman" w:cs="Times New Roman"/>
          <w:sz w:val="28"/>
          <w:szCs w:val="28"/>
        </w:rPr>
      </w:pPr>
    </w:p>
    <w:sectPr w:rsidR="00513264" w:rsidRPr="00C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A"/>
    <w:rsid w:val="000238BD"/>
    <w:rsid w:val="000754D0"/>
    <w:rsid w:val="00243A6D"/>
    <w:rsid w:val="002553BE"/>
    <w:rsid w:val="0025609E"/>
    <w:rsid w:val="00493033"/>
    <w:rsid w:val="00513264"/>
    <w:rsid w:val="0084481A"/>
    <w:rsid w:val="00AA11BE"/>
    <w:rsid w:val="00CC33EA"/>
    <w:rsid w:val="00D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2017-01-11T03:00:00Z</dcterms:created>
  <dcterms:modified xsi:type="dcterms:W3CDTF">2019-01-21T08:30:00Z</dcterms:modified>
</cp:coreProperties>
</file>