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4B37" w14:textId="1BA23506" w:rsidR="002C31DB" w:rsidRDefault="005F2D85" w:rsidP="00C76B3A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bookmarkStart w:id="0" w:name="_Hlk131080059"/>
      <w:bookmarkEnd w:id="0"/>
      <w:r>
        <w:rPr>
          <w:b/>
          <w:bCs/>
          <w:i/>
          <w:color w:val="000000"/>
          <w:sz w:val="28"/>
          <w:szCs w:val="28"/>
          <w:lang w:eastAsia="en-US" w:bidi="en-US"/>
        </w:rPr>
        <w:t xml:space="preserve"> </w:t>
      </w:r>
    </w:p>
    <w:p w14:paraId="7B6154A5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i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КОНТРОЛЬНО-СЧЕТНАЯ ПАЛАТА</w:t>
      </w:r>
    </w:p>
    <w:p w14:paraId="5FF92BB6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МУНИЦИПАЛЬНОГО ОБРАЗОВАНИЯ</w:t>
      </w:r>
    </w:p>
    <w:p w14:paraId="750EC300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«КАТАНГСКИЙ РАЙОН»</w:t>
      </w:r>
    </w:p>
    <w:p w14:paraId="525BC7B1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lang w:eastAsia="en-US" w:bidi="en-US"/>
        </w:rPr>
      </w:pPr>
      <w:r w:rsidRPr="009338C3">
        <w:rPr>
          <w:b/>
          <w:color w:val="000000"/>
          <w:sz w:val="28"/>
          <w:szCs w:val="28"/>
          <w:vertAlign w:val="superscript"/>
          <w:lang w:eastAsia="en-US" w:bidi="en-US"/>
        </w:rPr>
        <w:t>____________________________________________________________________________________________________</w:t>
      </w:r>
    </w:p>
    <w:p w14:paraId="2608B256" w14:textId="77777777" w:rsidR="00E40237" w:rsidRPr="009338C3" w:rsidRDefault="00E40237" w:rsidP="00C76B3A">
      <w:pPr>
        <w:shd w:val="clear" w:color="auto" w:fill="FFFFFF"/>
        <w:spacing w:line="276" w:lineRule="auto"/>
        <w:ind w:right="4"/>
        <w:jc w:val="both"/>
        <w:rPr>
          <w:b/>
          <w:bCs/>
          <w:i/>
          <w:color w:val="000000"/>
          <w:sz w:val="18"/>
          <w:szCs w:val="18"/>
          <w:lang w:eastAsia="en-US" w:bidi="en-US"/>
        </w:rPr>
      </w:pPr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666611, Иркутская область,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Катангский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 район, с.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Ербогачен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, ул. Лесная, 4, тел: 21379, </w:t>
      </w:r>
      <w:proofErr w:type="spellStart"/>
      <w:proofErr w:type="gram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эл.почта</w:t>
      </w:r>
      <w:proofErr w:type="spellEnd"/>
      <w:proofErr w:type="gram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: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ksp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25216@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yandex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.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ru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488"/>
        <w:gridCol w:w="1075"/>
      </w:tblGrid>
      <w:tr w:rsidR="00C62298" w14:paraId="2F350DBE" w14:textId="77777777" w:rsidTr="00C62298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E4956" w14:textId="77777777" w:rsidR="00E40237" w:rsidRDefault="00E40237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574035A4" w14:textId="77777777" w:rsidR="00C62298" w:rsidRDefault="00C62298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6C6C5" w14:textId="74BAD5D5" w:rsidR="00C62298" w:rsidRDefault="00FD106D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1EBD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4412E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>апреля 20</w:t>
            </w:r>
            <w:r w:rsidR="00B8498E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44682" w14:textId="77777777" w:rsidR="00C62298" w:rsidRDefault="00C62298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1EC5B" w14:textId="52AB2BDD" w:rsidR="00F17C39" w:rsidRPr="00EF6666" w:rsidRDefault="006C69EB" w:rsidP="00C76B3A">
            <w:pPr>
              <w:spacing w:line="276" w:lineRule="auto"/>
              <w:ind w:right="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E26851">
              <w:rPr>
                <w:rFonts w:eastAsiaTheme="minorHAnsi"/>
                <w:sz w:val="28"/>
                <w:szCs w:val="28"/>
                <w:lang w:eastAsia="en-US"/>
              </w:rPr>
              <w:t>-вп</w:t>
            </w:r>
          </w:p>
        </w:tc>
      </w:tr>
    </w:tbl>
    <w:p w14:paraId="04CBC671" w14:textId="77777777" w:rsidR="00E35F72" w:rsidRDefault="00E35F72" w:rsidP="00C76B3A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</w:p>
    <w:p w14:paraId="1888934D" w14:textId="77777777" w:rsidR="00C62298" w:rsidRPr="00B51BB8" w:rsidRDefault="00C62298" w:rsidP="00C76B3A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  <w:r w:rsidRPr="00B51BB8">
        <w:rPr>
          <w:b/>
          <w:color w:val="0D0D0D" w:themeColor="text1" w:themeTint="F2"/>
          <w:sz w:val="32"/>
          <w:szCs w:val="32"/>
        </w:rPr>
        <w:t>Заключение</w:t>
      </w:r>
    </w:p>
    <w:p w14:paraId="4A87B7EE" w14:textId="77777777" w:rsidR="00B51BB8" w:rsidRDefault="00C62298" w:rsidP="00C76B3A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результатам внешней проверки годового отчета </w:t>
      </w:r>
    </w:p>
    <w:p w14:paraId="53A7FFD3" w14:textId="77777777" w:rsidR="00B51BB8" w:rsidRDefault="00C62298" w:rsidP="00C76B3A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исполнении бюджета </w:t>
      </w:r>
      <w:r w:rsidR="00B51BB8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</w:t>
      </w:r>
    </w:p>
    <w:p w14:paraId="6F0E1DBD" w14:textId="256DF075" w:rsidR="00C62298" w:rsidRPr="00180832" w:rsidRDefault="00C62298" w:rsidP="00C76B3A">
      <w:pPr>
        <w:pStyle w:val="4"/>
        <w:spacing w:before="0"/>
        <w:ind w:right="4"/>
        <w:jc w:val="center"/>
        <w:rPr>
          <w:b w:val="0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proofErr w:type="spellStart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>Катангский</w:t>
      </w:r>
      <w:proofErr w:type="spellEnd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район» </w:t>
      </w:r>
      <w:r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за 20</w:t>
      </w:r>
      <w:r w:rsidR="004412ED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2</w:t>
      </w:r>
      <w:r w:rsidR="00F0667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2</w:t>
      </w:r>
      <w:r w:rsidR="00B51BB8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год</w:t>
      </w:r>
    </w:p>
    <w:p w14:paraId="0B97BE92" w14:textId="77777777" w:rsidR="00277619" w:rsidRDefault="00277619" w:rsidP="00C76B3A">
      <w:pPr>
        <w:pStyle w:val="a9"/>
        <w:spacing w:line="276" w:lineRule="auto"/>
        <w:ind w:right="4"/>
        <w:jc w:val="right"/>
        <w:rPr>
          <w:b w:val="0"/>
          <w:bCs w:val="0"/>
          <w:sz w:val="26"/>
          <w:szCs w:val="26"/>
        </w:rPr>
      </w:pPr>
    </w:p>
    <w:p w14:paraId="5B42AA1D" w14:textId="54BF13AC" w:rsidR="008E2057" w:rsidRPr="008E2057" w:rsidRDefault="008E2057" w:rsidP="00C76B3A">
      <w:pPr>
        <w:spacing w:line="276" w:lineRule="auto"/>
        <w:jc w:val="both"/>
        <w:rPr>
          <w:bCs/>
          <w:color w:val="0D0D0D" w:themeColor="text1" w:themeTint="F2"/>
          <w:sz w:val="28"/>
          <w:szCs w:val="28"/>
        </w:rPr>
      </w:pPr>
      <w:r w:rsidRPr="007F2B09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D2504F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 </w:t>
      </w:r>
      <w:r w:rsidR="00F17C39">
        <w:rPr>
          <w:b/>
          <w:color w:val="0D0D0D" w:themeColor="text1" w:themeTint="F2"/>
          <w:sz w:val="28"/>
          <w:szCs w:val="28"/>
        </w:rPr>
        <w:t xml:space="preserve">   </w:t>
      </w:r>
      <w:r w:rsidRPr="008E2057">
        <w:rPr>
          <w:bCs/>
          <w:color w:val="0D0D0D" w:themeColor="text1" w:themeTint="F2"/>
          <w:sz w:val="28"/>
          <w:szCs w:val="28"/>
        </w:rPr>
        <w:t>Внешняя</w:t>
      </w:r>
      <w:r w:rsidR="00F17C39">
        <w:rPr>
          <w:bCs/>
          <w:color w:val="0D0D0D" w:themeColor="text1" w:themeTint="F2"/>
          <w:sz w:val="28"/>
          <w:szCs w:val="28"/>
        </w:rPr>
        <w:t xml:space="preserve"> </w:t>
      </w:r>
      <w:r w:rsidRPr="008E2057">
        <w:rPr>
          <w:bCs/>
          <w:color w:val="0D0D0D" w:themeColor="text1" w:themeTint="F2"/>
          <w:sz w:val="28"/>
          <w:szCs w:val="28"/>
        </w:rPr>
        <w:t xml:space="preserve">проверка годового отчета об исполнении бюджета муниципального образования </w:t>
      </w:r>
      <w:r w:rsidR="00B96172">
        <w:rPr>
          <w:bCs/>
          <w:color w:val="0D0D0D" w:themeColor="text1" w:themeTint="F2"/>
          <w:sz w:val="28"/>
          <w:szCs w:val="28"/>
        </w:rPr>
        <w:t>«</w:t>
      </w:r>
      <w:proofErr w:type="spellStart"/>
      <w:r w:rsidR="00B96172">
        <w:rPr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="00B96172">
        <w:rPr>
          <w:bCs/>
          <w:color w:val="0D0D0D" w:themeColor="text1" w:themeTint="F2"/>
          <w:sz w:val="28"/>
          <w:szCs w:val="28"/>
        </w:rPr>
        <w:t xml:space="preserve"> район» </w:t>
      </w:r>
      <w:r w:rsidRPr="008E2057">
        <w:rPr>
          <w:bCs/>
          <w:color w:val="0D0D0D" w:themeColor="text1" w:themeTint="F2"/>
          <w:sz w:val="28"/>
          <w:szCs w:val="28"/>
        </w:rPr>
        <w:t>за 20</w:t>
      </w:r>
      <w:r>
        <w:rPr>
          <w:bCs/>
          <w:color w:val="0D0D0D" w:themeColor="text1" w:themeTint="F2"/>
          <w:sz w:val="28"/>
          <w:szCs w:val="28"/>
        </w:rPr>
        <w:t>2</w:t>
      </w:r>
      <w:r w:rsidR="00F06678">
        <w:rPr>
          <w:bCs/>
          <w:color w:val="0D0D0D" w:themeColor="text1" w:themeTint="F2"/>
          <w:sz w:val="28"/>
          <w:szCs w:val="28"/>
        </w:rPr>
        <w:t>2</w:t>
      </w:r>
      <w:r w:rsidRPr="008E2057">
        <w:rPr>
          <w:bCs/>
          <w:color w:val="0D0D0D" w:themeColor="text1" w:themeTint="F2"/>
          <w:sz w:val="28"/>
          <w:szCs w:val="28"/>
        </w:rPr>
        <w:t xml:space="preserve"> год проведена председателем Контрольно-счетной палаты муниципального образования </w:t>
      </w:r>
      <w:r>
        <w:rPr>
          <w:bCs/>
          <w:color w:val="0D0D0D" w:themeColor="text1" w:themeTint="F2"/>
          <w:sz w:val="28"/>
          <w:szCs w:val="28"/>
        </w:rPr>
        <w:t>«</w:t>
      </w:r>
      <w:proofErr w:type="spellStart"/>
      <w:r>
        <w:rPr>
          <w:bCs/>
          <w:color w:val="0D0D0D" w:themeColor="text1" w:themeTint="F2"/>
          <w:sz w:val="28"/>
          <w:szCs w:val="28"/>
        </w:rPr>
        <w:t>Катангский</w:t>
      </w:r>
      <w:proofErr w:type="spellEnd"/>
      <w:r>
        <w:rPr>
          <w:bCs/>
          <w:color w:val="0D0D0D" w:themeColor="text1" w:themeTint="F2"/>
          <w:sz w:val="28"/>
          <w:szCs w:val="28"/>
        </w:rPr>
        <w:t xml:space="preserve"> </w:t>
      </w:r>
      <w:r w:rsidRPr="008E2057">
        <w:rPr>
          <w:bCs/>
          <w:color w:val="0D0D0D" w:themeColor="text1" w:themeTint="F2"/>
          <w:sz w:val="28"/>
          <w:szCs w:val="28"/>
        </w:rPr>
        <w:t>район</w:t>
      </w:r>
      <w:r>
        <w:rPr>
          <w:bCs/>
          <w:color w:val="0D0D0D" w:themeColor="text1" w:themeTint="F2"/>
          <w:sz w:val="28"/>
          <w:szCs w:val="28"/>
        </w:rPr>
        <w:t xml:space="preserve">». </w:t>
      </w:r>
      <w:r w:rsidRPr="008E2057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 xml:space="preserve"> </w:t>
      </w:r>
    </w:p>
    <w:p w14:paraId="52AFBC6C" w14:textId="2C9E5D43" w:rsidR="008E2057" w:rsidRDefault="008E2057" w:rsidP="00C76B3A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F2B09">
        <w:rPr>
          <w:b/>
          <w:color w:val="0D0D0D" w:themeColor="text1" w:themeTint="F2"/>
          <w:sz w:val="28"/>
          <w:szCs w:val="28"/>
        </w:rPr>
        <w:t xml:space="preserve">   </w:t>
      </w:r>
      <w:r w:rsidR="00F17C39">
        <w:rPr>
          <w:b/>
          <w:color w:val="0D0D0D" w:themeColor="text1" w:themeTint="F2"/>
          <w:sz w:val="28"/>
          <w:szCs w:val="28"/>
        </w:rPr>
        <w:t xml:space="preserve">   </w:t>
      </w:r>
      <w:r w:rsidRPr="007F2B09">
        <w:rPr>
          <w:b/>
          <w:color w:val="0D0D0D" w:themeColor="text1" w:themeTint="F2"/>
          <w:sz w:val="28"/>
          <w:szCs w:val="28"/>
        </w:rPr>
        <w:t xml:space="preserve"> Основание для проведения </w:t>
      </w:r>
      <w:r>
        <w:rPr>
          <w:b/>
          <w:color w:val="0D0D0D" w:themeColor="text1" w:themeTint="F2"/>
          <w:sz w:val="28"/>
          <w:szCs w:val="28"/>
        </w:rPr>
        <w:t>проверки</w:t>
      </w:r>
      <w:r w:rsidRPr="007F2B09">
        <w:rPr>
          <w:color w:val="0D0D0D" w:themeColor="text1" w:themeTint="F2"/>
          <w:sz w:val="28"/>
          <w:szCs w:val="28"/>
        </w:rPr>
        <w:t xml:space="preserve">: </w:t>
      </w:r>
    </w:p>
    <w:p w14:paraId="7C71D9B6" w14:textId="23B0051C" w:rsidR="008E2057" w:rsidRPr="008E2057" w:rsidRDefault="00D1407F" w:rsidP="00C76B3A">
      <w:pPr>
        <w:pStyle w:val="af9"/>
        <w:numPr>
          <w:ilvl w:val="0"/>
          <w:numId w:val="18"/>
        </w:numPr>
        <w:tabs>
          <w:tab w:val="left" w:pos="142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8E2057" w:rsidRPr="008E2057">
        <w:rPr>
          <w:color w:val="0D0D0D" w:themeColor="text1" w:themeTint="F2"/>
          <w:sz w:val="28"/>
          <w:szCs w:val="28"/>
        </w:rPr>
        <w:t xml:space="preserve">Бюджетный кодекс Российской Федерации. </w:t>
      </w:r>
    </w:p>
    <w:p w14:paraId="1B60D9DA" w14:textId="3DB2B5B9" w:rsidR="008E2057" w:rsidRPr="008E2057" w:rsidRDefault="008E2057" w:rsidP="00C76B3A">
      <w:pPr>
        <w:tabs>
          <w:tab w:val="left" w:pos="284"/>
        </w:tabs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8E2057">
        <w:rPr>
          <w:color w:val="0D0D0D" w:themeColor="text1" w:themeTint="F2"/>
          <w:sz w:val="28"/>
          <w:szCs w:val="28"/>
        </w:rPr>
        <w:t>•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2504F">
        <w:rPr>
          <w:color w:val="0D0D0D" w:themeColor="text1" w:themeTint="F2"/>
          <w:sz w:val="28"/>
          <w:szCs w:val="28"/>
        </w:rPr>
        <w:t>.</w:t>
      </w:r>
    </w:p>
    <w:p w14:paraId="3A2D45AA" w14:textId="62A848E4" w:rsidR="008E2057" w:rsidRPr="00D2504F" w:rsidRDefault="00D2504F" w:rsidP="00C76B3A">
      <w:pPr>
        <w:pStyle w:val="af9"/>
        <w:numPr>
          <w:ilvl w:val="0"/>
          <w:numId w:val="18"/>
        </w:numPr>
        <w:tabs>
          <w:tab w:val="left" w:pos="142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</w:t>
      </w:r>
      <w:r w:rsidR="008E2057" w:rsidRPr="00D2504F">
        <w:rPr>
          <w:color w:val="0D0D0D" w:themeColor="text1" w:themeTint="F2"/>
          <w:sz w:val="28"/>
          <w:szCs w:val="28"/>
        </w:rPr>
        <w:t>оложение о Контрольно-счетной палате муниципального образования «</w:t>
      </w:r>
      <w:proofErr w:type="spellStart"/>
      <w:r w:rsidR="008E2057" w:rsidRPr="00D2504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D2504F">
        <w:rPr>
          <w:color w:val="0D0D0D" w:themeColor="text1" w:themeTint="F2"/>
          <w:sz w:val="28"/>
          <w:szCs w:val="28"/>
        </w:rPr>
        <w:t xml:space="preserve"> район», утвержденное решением Думы муниципального образования «</w:t>
      </w:r>
      <w:proofErr w:type="spellStart"/>
      <w:r w:rsidR="008E2057" w:rsidRPr="00D2504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D2504F">
        <w:rPr>
          <w:color w:val="0D0D0D" w:themeColor="text1" w:themeTint="F2"/>
          <w:sz w:val="28"/>
          <w:szCs w:val="28"/>
        </w:rPr>
        <w:t xml:space="preserve"> район» 22.09.2021 года №4/2</w:t>
      </w:r>
      <w:r w:rsidRPr="00D2504F">
        <w:rPr>
          <w:color w:val="0D0D0D" w:themeColor="text1" w:themeTint="F2"/>
          <w:sz w:val="28"/>
          <w:szCs w:val="28"/>
        </w:rPr>
        <w:t>.</w:t>
      </w:r>
    </w:p>
    <w:p w14:paraId="362D2D4E" w14:textId="4659B95E" w:rsidR="008E2057" w:rsidRPr="00D1407F" w:rsidRDefault="00D2504F" w:rsidP="00C76B3A">
      <w:pPr>
        <w:pStyle w:val="af9"/>
        <w:numPr>
          <w:ilvl w:val="0"/>
          <w:numId w:val="18"/>
        </w:numPr>
        <w:tabs>
          <w:tab w:val="left" w:pos="142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</w:t>
      </w:r>
      <w:r w:rsidR="008E2057" w:rsidRPr="00D1407F">
        <w:rPr>
          <w:color w:val="0D0D0D" w:themeColor="text1" w:themeTint="F2"/>
          <w:sz w:val="28"/>
          <w:szCs w:val="28"/>
        </w:rPr>
        <w:t>лан работы Контрольно-счетной палаты муниципального образования «</w:t>
      </w:r>
      <w:proofErr w:type="spellStart"/>
      <w:r w:rsidR="008E2057" w:rsidRPr="00D1407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D1407F">
        <w:rPr>
          <w:color w:val="0D0D0D" w:themeColor="text1" w:themeTint="F2"/>
          <w:sz w:val="28"/>
          <w:szCs w:val="28"/>
        </w:rPr>
        <w:t xml:space="preserve"> район» на 202</w:t>
      </w:r>
      <w:r w:rsidR="00F06678">
        <w:rPr>
          <w:color w:val="0D0D0D" w:themeColor="text1" w:themeTint="F2"/>
          <w:sz w:val="28"/>
          <w:szCs w:val="28"/>
        </w:rPr>
        <w:t>3</w:t>
      </w:r>
      <w:r w:rsidR="008E2057" w:rsidRPr="00D1407F">
        <w:rPr>
          <w:color w:val="0D0D0D" w:themeColor="text1" w:themeTint="F2"/>
          <w:sz w:val="28"/>
          <w:szCs w:val="28"/>
        </w:rPr>
        <w:t xml:space="preserve"> год</w:t>
      </w:r>
      <w:r w:rsidR="00B96172">
        <w:rPr>
          <w:color w:val="0D0D0D" w:themeColor="text1" w:themeTint="F2"/>
          <w:sz w:val="28"/>
          <w:szCs w:val="28"/>
        </w:rPr>
        <w:t>, утвержденный распоряжением председателя к</w:t>
      </w:r>
      <w:r w:rsidR="00B96172" w:rsidRPr="00D1407F">
        <w:rPr>
          <w:color w:val="0D0D0D" w:themeColor="text1" w:themeTint="F2"/>
          <w:sz w:val="28"/>
          <w:szCs w:val="28"/>
        </w:rPr>
        <w:t>онтрольно-счетной палаты</w:t>
      </w:r>
      <w:r w:rsidR="008E2057" w:rsidRPr="00D1407F">
        <w:rPr>
          <w:color w:val="0D0D0D" w:themeColor="text1" w:themeTint="F2"/>
          <w:sz w:val="28"/>
          <w:szCs w:val="28"/>
        </w:rPr>
        <w:t xml:space="preserve"> </w:t>
      </w:r>
      <w:r w:rsidR="00B96172">
        <w:rPr>
          <w:color w:val="0D0D0D" w:themeColor="text1" w:themeTint="F2"/>
          <w:sz w:val="28"/>
          <w:szCs w:val="28"/>
        </w:rPr>
        <w:t>№</w:t>
      </w:r>
      <w:r w:rsidR="00F06678">
        <w:rPr>
          <w:color w:val="0D0D0D" w:themeColor="text1" w:themeTint="F2"/>
          <w:sz w:val="28"/>
          <w:szCs w:val="28"/>
        </w:rPr>
        <w:t>8-р</w:t>
      </w:r>
      <w:r w:rsidR="00B96172">
        <w:rPr>
          <w:color w:val="0D0D0D" w:themeColor="text1" w:themeTint="F2"/>
          <w:sz w:val="28"/>
          <w:szCs w:val="28"/>
        </w:rPr>
        <w:t xml:space="preserve"> от </w:t>
      </w:r>
      <w:r w:rsidR="00F06678">
        <w:rPr>
          <w:color w:val="0D0D0D" w:themeColor="text1" w:themeTint="F2"/>
          <w:sz w:val="28"/>
          <w:szCs w:val="28"/>
        </w:rPr>
        <w:t>27</w:t>
      </w:r>
      <w:r w:rsidR="00B96172">
        <w:rPr>
          <w:color w:val="0D0D0D" w:themeColor="text1" w:themeTint="F2"/>
          <w:sz w:val="28"/>
          <w:szCs w:val="28"/>
        </w:rPr>
        <w:t>.12.202</w:t>
      </w:r>
      <w:r w:rsidR="00F06678">
        <w:rPr>
          <w:color w:val="0D0D0D" w:themeColor="text1" w:themeTint="F2"/>
          <w:sz w:val="28"/>
          <w:szCs w:val="28"/>
        </w:rPr>
        <w:t>2</w:t>
      </w:r>
      <w:r w:rsidR="00B96172">
        <w:rPr>
          <w:color w:val="0D0D0D" w:themeColor="text1" w:themeTint="F2"/>
          <w:sz w:val="28"/>
          <w:szCs w:val="28"/>
        </w:rPr>
        <w:t xml:space="preserve"> года.</w:t>
      </w:r>
    </w:p>
    <w:p w14:paraId="7E2FE3EC" w14:textId="001E7C97" w:rsidR="008E2057" w:rsidRDefault="008E2057" w:rsidP="00C76B3A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7F2B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F17C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 Предмет </w:t>
      </w:r>
      <w:r w:rsidR="00D2504F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проверки</w:t>
      </w:r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: </w:t>
      </w:r>
      <w:r w:rsidR="00D250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</w:t>
      </w:r>
    </w:p>
    <w:p w14:paraId="7B11D118" w14:textId="4F9FDE8C" w:rsidR="00D2504F" w:rsidRPr="00D2504F" w:rsidRDefault="00D2504F" w:rsidP="00C76B3A">
      <w:pPr>
        <w:spacing w:line="276" w:lineRule="auto"/>
        <w:jc w:val="both"/>
        <w:rPr>
          <w:sz w:val="28"/>
          <w:szCs w:val="28"/>
          <w:lang w:eastAsia="en-US"/>
        </w:rPr>
      </w:pPr>
      <w:r w:rsidRPr="00D2504F">
        <w:rPr>
          <w:sz w:val="28"/>
          <w:szCs w:val="28"/>
          <w:lang w:eastAsia="en-US"/>
        </w:rPr>
        <w:t xml:space="preserve">1. Годовой отчет об исполнении бюджета муниципального образования </w:t>
      </w: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Катангский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2504F">
        <w:rPr>
          <w:sz w:val="28"/>
          <w:szCs w:val="28"/>
          <w:lang w:eastAsia="en-US"/>
        </w:rPr>
        <w:t xml:space="preserve"> за 20</w:t>
      </w:r>
      <w:r>
        <w:rPr>
          <w:sz w:val="28"/>
          <w:szCs w:val="28"/>
          <w:lang w:eastAsia="en-US"/>
        </w:rPr>
        <w:t>2</w:t>
      </w:r>
      <w:r w:rsidR="005A1505">
        <w:rPr>
          <w:sz w:val="28"/>
          <w:szCs w:val="28"/>
          <w:lang w:eastAsia="en-US"/>
        </w:rPr>
        <w:t>2</w:t>
      </w:r>
      <w:r w:rsidRPr="00D2504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од.</w:t>
      </w:r>
      <w:r w:rsidRPr="00D2504F">
        <w:rPr>
          <w:sz w:val="28"/>
          <w:szCs w:val="28"/>
          <w:lang w:eastAsia="en-US"/>
        </w:rPr>
        <w:t xml:space="preserve"> </w:t>
      </w:r>
    </w:p>
    <w:p w14:paraId="32324CDF" w14:textId="2BAADBCD" w:rsidR="00D2504F" w:rsidRPr="00D2504F" w:rsidRDefault="00D2504F" w:rsidP="00C76B3A">
      <w:pPr>
        <w:spacing w:line="276" w:lineRule="auto"/>
        <w:jc w:val="both"/>
        <w:rPr>
          <w:sz w:val="28"/>
          <w:szCs w:val="28"/>
          <w:lang w:eastAsia="en-US"/>
        </w:rPr>
      </w:pPr>
      <w:r w:rsidRPr="00D2504F">
        <w:rPr>
          <w:sz w:val="28"/>
          <w:szCs w:val="28"/>
          <w:lang w:eastAsia="en-US"/>
        </w:rPr>
        <w:t xml:space="preserve">2. Бюджетная отчетность главных администраторов средств бюджета </w:t>
      </w:r>
      <w:r>
        <w:rPr>
          <w:sz w:val="28"/>
          <w:szCs w:val="28"/>
          <w:lang w:eastAsia="en-US"/>
        </w:rPr>
        <w:t>м</w:t>
      </w:r>
      <w:r w:rsidRPr="00D2504F">
        <w:rPr>
          <w:sz w:val="28"/>
          <w:szCs w:val="28"/>
          <w:lang w:eastAsia="en-US"/>
        </w:rPr>
        <w:t xml:space="preserve">униципального образования </w:t>
      </w: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Катангский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2504F">
        <w:rPr>
          <w:sz w:val="28"/>
          <w:szCs w:val="28"/>
          <w:lang w:eastAsia="en-US"/>
        </w:rPr>
        <w:t xml:space="preserve"> за 20</w:t>
      </w:r>
      <w:r>
        <w:rPr>
          <w:sz w:val="28"/>
          <w:szCs w:val="28"/>
          <w:lang w:eastAsia="en-US"/>
        </w:rPr>
        <w:t>2</w:t>
      </w:r>
      <w:r w:rsidR="005A1505">
        <w:rPr>
          <w:sz w:val="28"/>
          <w:szCs w:val="28"/>
          <w:lang w:eastAsia="en-US"/>
        </w:rPr>
        <w:t>2</w:t>
      </w:r>
      <w:r w:rsidRPr="00D2504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од.</w:t>
      </w:r>
      <w:r w:rsidRPr="00D2504F">
        <w:rPr>
          <w:sz w:val="28"/>
          <w:szCs w:val="28"/>
          <w:lang w:eastAsia="en-US"/>
        </w:rPr>
        <w:t xml:space="preserve"> </w:t>
      </w:r>
    </w:p>
    <w:p w14:paraId="0E47C5BB" w14:textId="2BC70133" w:rsidR="008E2057" w:rsidRPr="007F2B09" w:rsidRDefault="008E2057" w:rsidP="00C76B3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7F2B0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  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 </w:t>
      </w:r>
      <w:r w:rsidR="00F17C3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  </w:t>
      </w:r>
      <w:r w:rsidR="004131E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О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бъект </w:t>
      </w:r>
      <w:r w:rsidR="00D2504F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проверки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: </w:t>
      </w:r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Администрация муниципального образования «</w:t>
      </w:r>
      <w:proofErr w:type="spellStart"/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район». </w:t>
      </w:r>
    </w:p>
    <w:p w14:paraId="603C4B46" w14:textId="031B7AE8" w:rsidR="008E2057" w:rsidRDefault="008E2057" w:rsidP="00C76B3A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F2B09">
        <w:rPr>
          <w:b/>
          <w:bCs/>
          <w:color w:val="0D0D0D" w:themeColor="text1" w:themeTint="F2"/>
          <w:sz w:val="28"/>
          <w:szCs w:val="28"/>
        </w:rPr>
        <w:t xml:space="preserve">   </w:t>
      </w:r>
      <w:r w:rsidR="00F17C39">
        <w:rPr>
          <w:b/>
          <w:bCs/>
          <w:color w:val="0D0D0D" w:themeColor="text1" w:themeTint="F2"/>
          <w:sz w:val="28"/>
          <w:szCs w:val="28"/>
        </w:rPr>
        <w:t xml:space="preserve">  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b/>
          <w:color w:val="0D0D0D" w:themeColor="text1" w:themeTint="F2"/>
          <w:sz w:val="28"/>
          <w:szCs w:val="28"/>
        </w:rPr>
        <w:t xml:space="preserve">Цель </w:t>
      </w:r>
      <w:r w:rsidR="00D2504F">
        <w:rPr>
          <w:b/>
          <w:color w:val="0D0D0D" w:themeColor="text1" w:themeTint="F2"/>
          <w:sz w:val="28"/>
          <w:szCs w:val="28"/>
        </w:rPr>
        <w:t>проведения внешней проверки</w:t>
      </w:r>
      <w:r w:rsidRPr="007F2B09">
        <w:rPr>
          <w:b/>
          <w:color w:val="0D0D0D" w:themeColor="text1" w:themeTint="F2"/>
          <w:sz w:val="28"/>
          <w:szCs w:val="28"/>
        </w:rPr>
        <w:t xml:space="preserve">: </w:t>
      </w:r>
      <w:r w:rsidR="003117C1">
        <w:rPr>
          <w:bCs/>
          <w:color w:val="0D0D0D" w:themeColor="text1" w:themeTint="F2"/>
          <w:sz w:val="28"/>
          <w:szCs w:val="28"/>
        </w:rPr>
        <w:t xml:space="preserve"> контроль за </w:t>
      </w:r>
      <w:r w:rsidR="00D2504F" w:rsidRPr="00D2504F">
        <w:rPr>
          <w:color w:val="0D0D0D" w:themeColor="text1" w:themeTint="F2"/>
          <w:sz w:val="28"/>
          <w:szCs w:val="28"/>
        </w:rPr>
        <w:t xml:space="preserve"> достоверност</w:t>
      </w:r>
      <w:r w:rsidR="003117C1">
        <w:rPr>
          <w:color w:val="0D0D0D" w:themeColor="text1" w:themeTint="F2"/>
          <w:sz w:val="28"/>
          <w:szCs w:val="28"/>
        </w:rPr>
        <w:t xml:space="preserve">ью, </w:t>
      </w:r>
      <w:r w:rsidR="003117C1" w:rsidRPr="0036308A">
        <w:rPr>
          <w:szCs w:val="28"/>
        </w:rPr>
        <w:t xml:space="preserve"> </w:t>
      </w:r>
      <w:r w:rsidR="003117C1" w:rsidRPr="003117C1">
        <w:rPr>
          <w:sz w:val="28"/>
          <w:szCs w:val="28"/>
        </w:rPr>
        <w:t>полнотой и установлением соответствия исполнения бюджета</w:t>
      </w:r>
      <w:r w:rsidR="003117C1">
        <w:rPr>
          <w:color w:val="0D0D0D" w:themeColor="text1" w:themeTint="F2"/>
          <w:sz w:val="28"/>
          <w:szCs w:val="28"/>
        </w:rPr>
        <w:t xml:space="preserve"> </w:t>
      </w:r>
      <w:r w:rsidR="003117C1" w:rsidRPr="007F2B09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3117C1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3117C1" w:rsidRPr="007F2B09">
        <w:rPr>
          <w:color w:val="0D0D0D" w:themeColor="text1" w:themeTint="F2"/>
          <w:sz w:val="28"/>
          <w:szCs w:val="28"/>
        </w:rPr>
        <w:t xml:space="preserve"> район»</w:t>
      </w:r>
      <w:r w:rsidR="003117C1">
        <w:rPr>
          <w:color w:val="0D0D0D" w:themeColor="text1" w:themeTint="F2"/>
          <w:sz w:val="28"/>
          <w:szCs w:val="28"/>
        </w:rPr>
        <w:t xml:space="preserve"> утвержденным показателям на отчетный </w:t>
      </w:r>
      <w:r w:rsidR="003117C1">
        <w:rPr>
          <w:color w:val="0D0D0D" w:themeColor="text1" w:themeTint="F2"/>
          <w:sz w:val="28"/>
          <w:szCs w:val="28"/>
        </w:rPr>
        <w:lastRenderedPageBreak/>
        <w:t xml:space="preserve">финансовый год, </w:t>
      </w:r>
      <w:r w:rsidR="003117C1" w:rsidRPr="003117C1">
        <w:rPr>
          <w:sz w:val="28"/>
          <w:szCs w:val="28"/>
        </w:rPr>
        <w:t xml:space="preserve">положениям бюджетного законодательства, в том числе Бюджетному кодексу РФ, </w:t>
      </w:r>
      <w:r w:rsidR="00152702" w:rsidRPr="003117C1">
        <w:rPr>
          <w:sz w:val="28"/>
          <w:szCs w:val="28"/>
        </w:rPr>
        <w:t>Положению о бюджетном процессе</w:t>
      </w:r>
      <w:r w:rsidR="00152702" w:rsidRPr="003117C1">
        <w:rPr>
          <w:bCs/>
          <w:sz w:val="28"/>
          <w:szCs w:val="28"/>
        </w:rPr>
        <w:t xml:space="preserve"> </w:t>
      </w:r>
      <w:r w:rsidR="00152702" w:rsidRPr="003117C1">
        <w:rPr>
          <w:sz w:val="28"/>
          <w:szCs w:val="28"/>
        </w:rPr>
        <w:t xml:space="preserve">и иным нормативным правовым актам </w:t>
      </w:r>
      <w:r w:rsidR="00152702">
        <w:rPr>
          <w:sz w:val="28"/>
          <w:szCs w:val="28"/>
        </w:rPr>
        <w:t>муниципального образования «</w:t>
      </w:r>
      <w:proofErr w:type="spellStart"/>
      <w:r w:rsidR="00152702">
        <w:rPr>
          <w:sz w:val="28"/>
          <w:szCs w:val="28"/>
        </w:rPr>
        <w:t>Катангский</w:t>
      </w:r>
      <w:proofErr w:type="spellEnd"/>
      <w:r w:rsidR="00152702">
        <w:rPr>
          <w:sz w:val="28"/>
          <w:szCs w:val="28"/>
        </w:rPr>
        <w:t xml:space="preserve"> район»</w:t>
      </w:r>
      <w:r w:rsidR="00152702" w:rsidRPr="003117C1">
        <w:rPr>
          <w:sz w:val="28"/>
          <w:szCs w:val="28"/>
        </w:rPr>
        <w:t>,</w:t>
      </w:r>
      <w:r w:rsidR="00152702">
        <w:rPr>
          <w:sz w:val="28"/>
          <w:szCs w:val="28"/>
        </w:rPr>
        <w:t xml:space="preserve"> </w:t>
      </w:r>
      <w:r w:rsidR="00152702" w:rsidRPr="003117C1">
        <w:rPr>
          <w:sz w:val="28"/>
          <w:szCs w:val="28"/>
        </w:rPr>
        <w:t>касающимся бюджета и бюджетного процесса</w:t>
      </w:r>
      <w:r w:rsidR="00152702">
        <w:rPr>
          <w:sz w:val="28"/>
          <w:szCs w:val="28"/>
        </w:rPr>
        <w:t xml:space="preserve">, </w:t>
      </w:r>
      <w:r w:rsidR="00152702" w:rsidRPr="00152702">
        <w:rPr>
          <w:sz w:val="28"/>
          <w:szCs w:val="28"/>
        </w:rPr>
        <w:t xml:space="preserve">нормативным требованиям составления и представления бюджетной отчетности </w:t>
      </w:r>
      <w:r w:rsidR="00152702">
        <w:rPr>
          <w:sz w:val="28"/>
          <w:szCs w:val="28"/>
        </w:rPr>
        <w:t>главных администраторов бюджетных средств</w:t>
      </w:r>
      <w:r w:rsidR="00152702" w:rsidRPr="00152702">
        <w:rPr>
          <w:sz w:val="28"/>
          <w:szCs w:val="28"/>
        </w:rPr>
        <w:t>,</w:t>
      </w:r>
      <w:r w:rsidR="00152702">
        <w:rPr>
          <w:sz w:val="28"/>
          <w:szCs w:val="28"/>
        </w:rPr>
        <w:t xml:space="preserve"> </w:t>
      </w:r>
      <w:r w:rsidR="00152702" w:rsidRPr="00152702">
        <w:rPr>
          <w:sz w:val="28"/>
          <w:szCs w:val="28"/>
        </w:rPr>
        <w:t>годового отчета об исполнении бюджета</w:t>
      </w:r>
      <w:r w:rsidR="00152702">
        <w:rPr>
          <w:sz w:val="28"/>
          <w:szCs w:val="28"/>
        </w:rPr>
        <w:t>,</w:t>
      </w:r>
      <w:r w:rsidR="00152702" w:rsidRPr="003117C1">
        <w:rPr>
          <w:sz w:val="28"/>
          <w:szCs w:val="28"/>
        </w:rPr>
        <w:t xml:space="preserve"> </w:t>
      </w:r>
      <w:r w:rsidR="00152702">
        <w:rPr>
          <w:sz w:val="28"/>
          <w:szCs w:val="28"/>
        </w:rPr>
        <w:t xml:space="preserve"> </w:t>
      </w:r>
      <w:r w:rsidR="00D2504F" w:rsidRPr="00D2504F">
        <w:rPr>
          <w:color w:val="0D0D0D" w:themeColor="text1" w:themeTint="F2"/>
          <w:sz w:val="28"/>
          <w:szCs w:val="28"/>
        </w:rPr>
        <w:t xml:space="preserve"> подготовка заключения </w:t>
      </w:r>
      <w:r w:rsidR="004131E9">
        <w:rPr>
          <w:color w:val="0D0D0D" w:themeColor="text1" w:themeTint="F2"/>
          <w:sz w:val="28"/>
          <w:szCs w:val="28"/>
        </w:rPr>
        <w:t>на</w:t>
      </w:r>
      <w:r w:rsidR="00D2504F" w:rsidRPr="00D2504F">
        <w:rPr>
          <w:color w:val="0D0D0D" w:themeColor="text1" w:themeTint="F2"/>
          <w:sz w:val="28"/>
          <w:szCs w:val="28"/>
        </w:rPr>
        <w:t xml:space="preserve"> </w:t>
      </w:r>
      <w:r w:rsidR="004131E9">
        <w:rPr>
          <w:color w:val="0D0D0D" w:themeColor="text1" w:themeTint="F2"/>
          <w:sz w:val="28"/>
          <w:szCs w:val="28"/>
        </w:rPr>
        <w:t xml:space="preserve">годовой </w:t>
      </w:r>
      <w:r w:rsidR="00D2504F" w:rsidRPr="00D2504F">
        <w:rPr>
          <w:color w:val="0D0D0D" w:themeColor="text1" w:themeTint="F2"/>
          <w:sz w:val="28"/>
          <w:szCs w:val="28"/>
        </w:rPr>
        <w:t xml:space="preserve">отчет об исполнении бюджета муниципального образования </w:t>
      </w:r>
      <w:r w:rsidR="00D2504F">
        <w:rPr>
          <w:color w:val="0D0D0D" w:themeColor="text1" w:themeTint="F2"/>
          <w:sz w:val="28"/>
          <w:szCs w:val="28"/>
        </w:rPr>
        <w:t>«</w:t>
      </w:r>
      <w:proofErr w:type="spellStart"/>
      <w:r w:rsidR="00D2504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D2504F">
        <w:rPr>
          <w:color w:val="0D0D0D" w:themeColor="text1" w:themeTint="F2"/>
          <w:sz w:val="28"/>
          <w:szCs w:val="28"/>
        </w:rPr>
        <w:t xml:space="preserve"> район»</w:t>
      </w:r>
      <w:r w:rsidR="004131E9">
        <w:rPr>
          <w:color w:val="0D0D0D" w:themeColor="text1" w:themeTint="F2"/>
          <w:sz w:val="28"/>
          <w:szCs w:val="28"/>
        </w:rPr>
        <w:t>.</w:t>
      </w:r>
    </w:p>
    <w:p w14:paraId="0420AE79" w14:textId="260984B9" w:rsidR="008E2057" w:rsidRDefault="008E2057" w:rsidP="00C76B3A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F2B09">
        <w:rPr>
          <w:color w:val="0D0D0D" w:themeColor="text1" w:themeTint="F2"/>
          <w:sz w:val="28"/>
          <w:szCs w:val="28"/>
        </w:rPr>
        <w:t xml:space="preserve">     </w:t>
      </w:r>
      <w:r w:rsidR="00F17C39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Сроки проведения </w:t>
      </w:r>
      <w:r w:rsidR="008956CD">
        <w:rPr>
          <w:b/>
          <w:bCs/>
          <w:color w:val="0D0D0D" w:themeColor="text1" w:themeTint="F2"/>
          <w:sz w:val="28"/>
          <w:szCs w:val="28"/>
        </w:rPr>
        <w:t>проверки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: </w:t>
      </w:r>
      <w:r w:rsidRPr="007F2B09">
        <w:rPr>
          <w:color w:val="0D0D0D" w:themeColor="text1" w:themeTint="F2"/>
          <w:sz w:val="28"/>
          <w:szCs w:val="28"/>
        </w:rPr>
        <w:t xml:space="preserve">с </w:t>
      </w:r>
      <w:r w:rsidR="005A1505">
        <w:rPr>
          <w:color w:val="0D0D0D" w:themeColor="text1" w:themeTint="F2"/>
          <w:sz w:val="28"/>
          <w:szCs w:val="28"/>
        </w:rPr>
        <w:t>31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 w:rsidR="005A1505">
        <w:rPr>
          <w:color w:val="0D0D0D" w:themeColor="text1" w:themeTint="F2"/>
          <w:sz w:val="28"/>
          <w:szCs w:val="28"/>
        </w:rPr>
        <w:t>марта</w:t>
      </w:r>
      <w:r w:rsidR="00F67592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>202</w:t>
      </w:r>
      <w:r w:rsidR="005A1505">
        <w:rPr>
          <w:color w:val="0D0D0D" w:themeColor="text1" w:themeTint="F2"/>
          <w:sz w:val="28"/>
          <w:szCs w:val="28"/>
        </w:rPr>
        <w:t>3</w:t>
      </w:r>
      <w:r w:rsidRPr="007F2B09">
        <w:rPr>
          <w:color w:val="0D0D0D" w:themeColor="text1" w:themeTint="F2"/>
          <w:sz w:val="28"/>
          <w:szCs w:val="28"/>
        </w:rPr>
        <w:t xml:space="preserve"> года по </w:t>
      </w:r>
      <w:r w:rsidR="00597889">
        <w:rPr>
          <w:color w:val="0D0D0D" w:themeColor="text1" w:themeTint="F2"/>
          <w:sz w:val="28"/>
          <w:szCs w:val="28"/>
        </w:rPr>
        <w:t>2</w:t>
      </w:r>
      <w:r w:rsidR="00251EBD">
        <w:rPr>
          <w:color w:val="0D0D0D" w:themeColor="text1" w:themeTint="F2"/>
          <w:sz w:val="28"/>
          <w:szCs w:val="28"/>
        </w:rPr>
        <w:t>0</w:t>
      </w:r>
      <w:r w:rsidR="00597889">
        <w:rPr>
          <w:color w:val="0D0D0D" w:themeColor="text1" w:themeTint="F2"/>
          <w:sz w:val="28"/>
          <w:szCs w:val="28"/>
        </w:rPr>
        <w:t xml:space="preserve"> </w:t>
      </w:r>
      <w:r w:rsidR="008956CD" w:rsidRPr="00E957A2">
        <w:rPr>
          <w:color w:val="0D0D0D" w:themeColor="text1" w:themeTint="F2"/>
          <w:sz w:val="28"/>
          <w:szCs w:val="28"/>
        </w:rPr>
        <w:t>ап</w:t>
      </w:r>
      <w:r w:rsidR="008956CD">
        <w:rPr>
          <w:color w:val="0D0D0D" w:themeColor="text1" w:themeTint="F2"/>
          <w:sz w:val="28"/>
          <w:szCs w:val="28"/>
        </w:rPr>
        <w:t>реля</w:t>
      </w:r>
      <w:r w:rsidRPr="007F2B09">
        <w:rPr>
          <w:color w:val="0D0D0D" w:themeColor="text1" w:themeTint="F2"/>
          <w:sz w:val="28"/>
          <w:szCs w:val="28"/>
        </w:rPr>
        <w:t xml:space="preserve"> 202</w:t>
      </w:r>
      <w:r w:rsidR="005A1505">
        <w:rPr>
          <w:color w:val="0D0D0D" w:themeColor="text1" w:themeTint="F2"/>
          <w:sz w:val="28"/>
          <w:szCs w:val="28"/>
        </w:rPr>
        <w:t>3</w:t>
      </w:r>
      <w:r w:rsidRPr="007F2B09">
        <w:rPr>
          <w:color w:val="0D0D0D" w:themeColor="text1" w:themeTint="F2"/>
          <w:sz w:val="28"/>
          <w:szCs w:val="28"/>
        </w:rPr>
        <w:t xml:space="preserve"> года.</w:t>
      </w:r>
    </w:p>
    <w:p w14:paraId="1F12923C" w14:textId="0D1E11FB" w:rsidR="008956CD" w:rsidRPr="007F2B09" w:rsidRDefault="008956CD" w:rsidP="00C76B3A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F17C39">
        <w:rPr>
          <w:color w:val="0D0D0D" w:themeColor="text1" w:themeTint="F2"/>
          <w:sz w:val="28"/>
          <w:szCs w:val="28"/>
        </w:rPr>
        <w:t xml:space="preserve">  </w:t>
      </w:r>
      <w:r w:rsidRPr="008956CD">
        <w:rPr>
          <w:b/>
          <w:bCs/>
          <w:color w:val="0D0D0D" w:themeColor="text1" w:themeTint="F2"/>
          <w:sz w:val="28"/>
          <w:szCs w:val="28"/>
        </w:rPr>
        <w:t>Проверяемый период деятельности:</w:t>
      </w:r>
      <w:r w:rsidRPr="008956CD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>2</w:t>
      </w:r>
      <w:r w:rsidR="005A1505">
        <w:rPr>
          <w:color w:val="0D0D0D" w:themeColor="text1" w:themeTint="F2"/>
          <w:sz w:val="28"/>
          <w:szCs w:val="28"/>
        </w:rPr>
        <w:t>2</w:t>
      </w:r>
      <w:r w:rsidRPr="008956CD">
        <w:rPr>
          <w:color w:val="0D0D0D" w:themeColor="text1" w:themeTint="F2"/>
          <w:sz w:val="28"/>
          <w:szCs w:val="28"/>
        </w:rPr>
        <w:t xml:space="preserve"> год.</w:t>
      </w:r>
    </w:p>
    <w:p w14:paraId="74D21CF7" w14:textId="09277EAA" w:rsidR="008E2057" w:rsidRPr="007F2B09" w:rsidRDefault="008E2057" w:rsidP="00C76B3A">
      <w:pPr>
        <w:spacing w:line="276" w:lineRule="auto"/>
        <w:jc w:val="both"/>
        <w:rPr>
          <w:b/>
          <w:bCs/>
          <w:color w:val="0D0D0D" w:themeColor="text1" w:themeTint="F2"/>
          <w:sz w:val="28"/>
          <w:szCs w:val="28"/>
        </w:rPr>
      </w:pPr>
      <w:r w:rsidRPr="007F2B09">
        <w:rPr>
          <w:color w:val="0D0D0D" w:themeColor="text1" w:themeTint="F2"/>
          <w:sz w:val="28"/>
          <w:szCs w:val="28"/>
        </w:rPr>
        <w:t xml:space="preserve">       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Нормативные правовые акты и иные документы, используемые при проведении </w:t>
      </w:r>
      <w:r w:rsidR="008956CD">
        <w:rPr>
          <w:b/>
          <w:bCs/>
          <w:color w:val="0D0D0D" w:themeColor="text1" w:themeTint="F2"/>
          <w:sz w:val="28"/>
          <w:szCs w:val="28"/>
        </w:rPr>
        <w:t>проверки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: </w:t>
      </w:r>
    </w:p>
    <w:p w14:paraId="3BAE14BC" w14:textId="2F1254D2" w:rsidR="008E2057" w:rsidRPr="008956CD" w:rsidRDefault="008E2057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Бюджетный кодекс Российской Федерации</w:t>
      </w:r>
      <w:r w:rsidR="001F1B71">
        <w:rPr>
          <w:color w:val="0D0D0D" w:themeColor="text1" w:themeTint="F2"/>
          <w:sz w:val="28"/>
          <w:szCs w:val="28"/>
        </w:rPr>
        <w:t>.</w:t>
      </w:r>
    </w:p>
    <w:p w14:paraId="205E4472" w14:textId="16B0B0E4" w:rsidR="008E2057" w:rsidRPr="008956CD" w:rsidRDefault="008E2057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Закон РФ от 06.10.2003 г. № 131-ФЗ «Об общих принципах организации местного самоуправления в Российской Федерации»</w:t>
      </w:r>
      <w:r w:rsidR="001F1B71">
        <w:rPr>
          <w:color w:val="0D0D0D" w:themeColor="text1" w:themeTint="F2"/>
          <w:sz w:val="28"/>
          <w:szCs w:val="28"/>
        </w:rPr>
        <w:t>.</w:t>
      </w:r>
    </w:p>
    <w:p w14:paraId="1379374D" w14:textId="7EBF0F40" w:rsidR="008956CD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Федеральный закон РФ от 06.12.2011 г. № 402-ФЗ «О бухгалтерском учете»</w:t>
      </w:r>
      <w:r w:rsidR="001F1B71">
        <w:rPr>
          <w:color w:val="0D0D0D" w:themeColor="text1" w:themeTint="F2"/>
          <w:sz w:val="28"/>
          <w:szCs w:val="28"/>
        </w:rPr>
        <w:t>.</w:t>
      </w:r>
      <w:r w:rsidRPr="008956CD">
        <w:rPr>
          <w:color w:val="0D0D0D" w:themeColor="text1" w:themeTint="F2"/>
          <w:sz w:val="28"/>
          <w:szCs w:val="28"/>
        </w:rPr>
        <w:t xml:space="preserve"> </w:t>
      </w:r>
    </w:p>
    <w:p w14:paraId="4CABFC16" w14:textId="4D38167F" w:rsidR="008956CD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РФ от 28.12.2010 г. № 191н</w:t>
      </w:r>
      <w:r w:rsidR="00C50C1B">
        <w:rPr>
          <w:color w:val="0D0D0D" w:themeColor="text1" w:themeTint="F2"/>
          <w:sz w:val="28"/>
          <w:szCs w:val="28"/>
        </w:rPr>
        <w:t xml:space="preserve"> (далее Инструкция 191н)</w:t>
      </w:r>
      <w:r w:rsidRPr="008956CD">
        <w:rPr>
          <w:color w:val="0D0D0D" w:themeColor="text1" w:themeTint="F2"/>
          <w:sz w:val="28"/>
          <w:szCs w:val="28"/>
        </w:rPr>
        <w:t xml:space="preserve">. </w:t>
      </w:r>
    </w:p>
    <w:p w14:paraId="7BC3EAD7" w14:textId="73F4E486" w:rsidR="00E24764" w:rsidRPr="008956CD" w:rsidRDefault="00E24764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E24764">
        <w:rPr>
          <w:color w:val="0D0D0D" w:themeColor="text1" w:themeTint="F2"/>
          <w:sz w:val="28"/>
          <w:szCs w:val="28"/>
        </w:rPr>
        <w:t>Инструкци</w:t>
      </w:r>
      <w:r>
        <w:rPr>
          <w:color w:val="0D0D0D" w:themeColor="text1" w:themeTint="F2"/>
          <w:sz w:val="28"/>
          <w:szCs w:val="28"/>
        </w:rPr>
        <w:t>я</w:t>
      </w:r>
      <w:r w:rsidRPr="00E24764">
        <w:rPr>
          <w:color w:val="0D0D0D" w:themeColor="text1" w:themeTint="F2"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года N 33н (далее - Инструкция 33н).</w:t>
      </w:r>
    </w:p>
    <w:p w14:paraId="5B747C37" w14:textId="3DD3E89B" w:rsidR="008E2057" w:rsidRPr="008956CD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 xml:space="preserve"> Приказ Минфина РФ от 08.06.2018 года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C50C1B">
        <w:rPr>
          <w:color w:val="0D0D0D" w:themeColor="text1" w:themeTint="F2"/>
          <w:sz w:val="28"/>
          <w:szCs w:val="28"/>
        </w:rPr>
        <w:t xml:space="preserve"> (Далее Приказ №132н)</w:t>
      </w:r>
      <w:r>
        <w:rPr>
          <w:color w:val="0D0D0D" w:themeColor="text1" w:themeTint="F2"/>
          <w:sz w:val="28"/>
          <w:szCs w:val="28"/>
        </w:rPr>
        <w:t>.</w:t>
      </w:r>
    </w:p>
    <w:p w14:paraId="1ECE29AB" w14:textId="6DE69023" w:rsidR="008E2057" w:rsidRPr="008956CD" w:rsidRDefault="008E2057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Устав муниципального образования «</w:t>
      </w:r>
      <w:proofErr w:type="spellStart"/>
      <w:r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8956CD">
        <w:rPr>
          <w:color w:val="0D0D0D" w:themeColor="text1" w:themeTint="F2"/>
          <w:sz w:val="28"/>
          <w:szCs w:val="28"/>
        </w:rPr>
        <w:t xml:space="preserve"> район»</w:t>
      </w:r>
      <w:r w:rsidR="008956CD">
        <w:rPr>
          <w:color w:val="0D0D0D" w:themeColor="text1" w:themeTint="F2"/>
          <w:sz w:val="28"/>
          <w:szCs w:val="28"/>
        </w:rPr>
        <w:t>.</w:t>
      </w:r>
      <w:r w:rsidRPr="008956CD">
        <w:rPr>
          <w:color w:val="0D0D0D" w:themeColor="text1" w:themeTint="F2"/>
          <w:sz w:val="28"/>
          <w:szCs w:val="28"/>
        </w:rPr>
        <w:t xml:space="preserve"> </w:t>
      </w:r>
    </w:p>
    <w:p w14:paraId="2342FA3B" w14:textId="636F0637" w:rsidR="008E2057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 xml:space="preserve"> </w:t>
      </w:r>
      <w:r w:rsidR="008E2057" w:rsidRPr="008956CD">
        <w:rPr>
          <w:color w:val="0D0D0D" w:themeColor="text1" w:themeTint="F2"/>
          <w:sz w:val="28"/>
          <w:szCs w:val="28"/>
        </w:rPr>
        <w:t>Положение о бюджетном процессе в муниципальном образовании «</w:t>
      </w:r>
      <w:proofErr w:type="spellStart"/>
      <w:r w:rsidR="008E2057"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8956CD">
        <w:rPr>
          <w:color w:val="0D0D0D" w:themeColor="text1" w:themeTint="F2"/>
          <w:sz w:val="28"/>
          <w:szCs w:val="28"/>
        </w:rPr>
        <w:t xml:space="preserve"> район», утвержденное решением Думы муниципального образования «</w:t>
      </w:r>
      <w:proofErr w:type="spellStart"/>
      <w:r w:rsidR="008E2057"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8956CD">
        <w:rPr>
          <w:color w:val="0D0D0D" w:themeColor="text1" w:themeTint="F2"/>
          <w:sz w:val="28"/>
          <w:szCs w:val="28"/>
        </w:rPr>
        <w:t xml:space="preserve"> район» 30.07.2021 года №2/7</w:t>
      </w:r>
      <w:r w:rsidR="00C50C1B">
        <w:rPr>
          <w:color w:val="0D0D0D" w:themeColor="text1" w:themeTint="F2"/>
          <w:sz w:val="28"/>
          <w:szCs w:val="28"/>
        </w:rPr>
        <w:t xml:space="preserve"> </w:t>
      </w:r>
      <w:r w:rsidR="00F67592">
        <w:rPr>
          <w:color w:val="0D0D0D" w:themeColor="text1" w:themeTint="F2"/>
          <w:sz w:val="28"/>
          <w:szCs w:val="28"/>
        </w:rPr>
        <w:t xml:space="preserve">с изменениями </w:t>
      </w:r>
      <w:r w:rsidR="00F67592">
        <w:rPr>
          <w:sz w:val="28"/>
          <w:szCs w:val="28"/>
        </w:rPr>
        <w:t>от 24.03.2022 года</w:t>
      </w:r>
      <w:r w:rsidR="00F67592">
        <w:rPr>
          <w:color w:val="0D0D0D" w:themeColor="text1" w:themeTint="F2"/>
          <w:sz w:val="28"/>
          <w:szCs w:val="28"/>
        </w:rPr>
        <w:t xml:space="preserve"> </w:t>
      </w:r>
      <w:r w:rsidR="00C50C1B">
        <w:rPr>
          <w:color w:val="0D0D0D" w:themeColor="text1" w:themeTint="F2"/>
          <w:sz w:val="28"/>
          <w:szCs w:val="28"/>
        </w:rPr>
        <w:t>(далее Положение о бюджетном процессе)</w:t>
      </w:r>
      <w:r>
        <w:rPr>
          <w:color w:val="0D0D0D" w:themeColor="text1" w:themeTint="F2"/>
          <w:sz w:val="28"/>
          <w:szCs w:val="28"/>
        </w:rPr>
        <w:t>.</w:t>
      </w:r>
    </w:p>
    <w:p w14:paraId="2BC8E4B1" w14:textId="20B5223E" w:rsidR="001F1B71" w:rsidRPr="001F1B71" w:rsidRDefault="001F1B71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rStyle w:val="markedcontent"/>
        </w:rPr>
      </w:pPr>
      <w:r w:rsidRPr="001F1B71">
        <w:rPr>
          <w:sz w:val="28"/>
          <w:szCs w:val="28"/>
        </w:rPr>
        <w:t xml:space="preserve">Порядок </w:t>
      </w:r>
      <w:r w:rsidRPr="001F1B71">
        <w:rPr>
          <w:bCs/>
          <w:sz w:val="28"/>
          <w:szCs w:val="28"/>
        </w:rPr>
        <w:t>проведения внешней проверки</w:t>
      </w:r>
      <w:r w:rsidRPr="001F1B71">
        <w:rPr>
          <w:sz w:val="28"/>
          <w:szCs w:val="28"/>
        </w:rPr>
        <w:t xml:space="preserve"> годового отчета об исполнении бюджета муниципального образования «</w:t>
      </w:r>
      <w:proofErr w:type="spellStart"/>
      <w:r w:rsidRPr="001F1B71">
        <w:rPr>
          <w:sz w:val="28"/>
          <w:szCs w:val="28"/>
        </w:rPr>
        <w:t>Катангский</w:t>
      </w:r>
      <w:proofErr w:type="spellEnd"/>
      <w:r w:rsidRPr="001F1B71">
        <w:rPr>
          <w:sz w:val="28"/>
          <w:szCs w:val="28"/>
        </w:rPr>
        <w:t xml:space="preserve"> район»</w:t>
      </w:r>
      <w:r>
        <w:rPr>
          <w:rStyle w:val="markedcontent"/>
          <w:color w:val="0D0D0D" w:themeColor="text1" w:themeTint="F2"/>
        </w:rPr>
        <w:t xml:space="preserve">, </w:t>
      </w:r>
      <w:r w:rsidRPr="008956CD">
        <w:rPr>
          <w:color w:val="0D0D0D" w:themeColor="text1" w:themeTint="F2"/>
          <w:sz w:val="28"/>
          <w:szCs w:val="28"/>
        </w:rPr>
        <w:t>утвержденн</w:t>
      </w:r>
      <w:r>
        <w:rPr>
          <w:color w:val="0D0D0D" w:themeColor="text1" w:themeTint="F2"/>
          <w:sz w:val="28"/>
          <w:szCs w:val="28"/>
        </w:rPr>
        <w:t>ый</w:t>
      </w:r>
      <w:r w:rsidRPr="008956CD">
        <w:rPr>
          <w:color w:val="0D0D0D" w:themeColor="text1" w:themeTint="F2"/>
          <w:sz w:val="28"/>
          <w:szCs w:val="28"/>
        </w:rPr>
        <w:t xml:space="preserve"> решением Думы муниципального образования «</w:t>
      </w:r>
      <w:proofErr w:type="spellStart"/>
      <w:r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8956CD">
        <w:rPr>
          <w:color w:val="0D0D0D" w:themeColor="text1" w:themeTint="F2"/>
          <w:sz w:val="28"/>
          <w:szCs w:val="28"/>
        </w:rPr>
        <w:t xml:space="preserve"> район» 30.07.2021 года №2/</w:t>
      </w:r>
      <w:r>
        <w:rPr>
          <w:color w:val="0D0D0D" w:themeColor="text1" w:themeTint="F2"/>
          <w:sz w:val="28"/>
          <w:szCs w:val="28"/>
        </w:rPr>
        <w:t xml:space="preserve">4. </w:t>
      </w:r>
      <w:r w:rsidRPr="001F1B71">
        <w:rPr>
          <w:rStyle w:val="markedcontent"/>
          <w:color w:val="0D0D0D" w:themeColor="text1" w:themeTint="F2"/>
        </w:rPr>
        <w:t xml:space="preserve">  </w:t>
      </w:r>
    </w:p>
    <w:p w14:paraId="7EBA2711" w14:textId="68B82F34" w:rsidR="008956CD" w:rsidRDefault="008956CD" w:rsidP="00F67592">
      <w:pPr>
        <w:pStyle w:val="af9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rStyle w:val="markedcontent"/>
          <w:color w:val="0D0D0D" w:themeColor="text1" w:themeTint="F2"/>
          <w:sz w:val="28"/>
          <w:szCs w:val="28"/>
        </w:rPr>
        <w:t xml:space="preserve">Решение </w:t>
      </w:r>
      <w:bookmarkStart w:id="1" w:name="_Hlk88058189"/>
      <w:r w:rsidRPr="008956CD">
        <w:rPr>
          <w:color w:val="0D0D0D" w:themeColor="text1" w:themeTint="F2"/>
          <w:sz w:val="28"/>
          <w:szCs w:val="28"/>
        </w:rPr>
        <w:t>Думы муниципального образования «</w:t>
      </w:r>
      <w:proofErr w:type="spellStart"/>
      <w:r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8956CD">
        <w:rPr>
          <w:color w:val="0D0D0D" w:themeColor="text1" w:themeTint="F2"/>
          <w:sz w:val="28"/>
          <w:szCs w:val="28"/>
        </w:rPr>
        <w:t xml:space="preserve"> район»</w:t>
      </w:r>
      <w:bookmarkEnd w:id="1"/>
      <w:r>
        <w:rPr>
          <w:color w:val="0D0D0D" w:themeColor="text1" w:themeTint="F2"/>
          <w:sz w:val="28"/>
          <w:szCs w:val="28"/>
        </w:rPr>
        <w:t xml:space="preserve"> </w:t>
      </w:r>
      <w:r w:rsidRPr="00987D37">
        <w:rPr>
          <w:color w:val="0D0D0D" w:themeColor="text1" w:themeTint="F2"/>
          <w:sz w:val="28"/>
          <w:szCs w:val="28"/>
        </w:rPr>
        <w:t>«О бюджете муниципального образования «</w:t>
      </w:r>
      <w:proofErr w:type="spellStart"/>
      <w:r w:rsidRPr="00987D37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color w:val="0D0D0D" w:themeColor="text1" w:themeTint="F2"/>
          <w:sz w:val="28"/>
          <w:szCs w:val="28"/>
        </w:rPr>
        <w:t xml:space="preserve"> район» на 202</w:t>
      </w:r>
      <w:r w:rsidR="005A1505">
        <w:rPr>
          <w:color w:val="0D0D0D" w:themeColor="text1" w:themeTint="F2"/>
          <w:sz w:val="28"/>
          <w:szCs w:val="28"/>
        </w:rPr>
        <w:t>2</w:t>
      </w:r>
      <w:r w:rsidRPr="00987D37">
        <w:rPr>
          <w:color w:val="0D0D0D" w:themeColor="text1" w:themeTint="F2"/>
          <w:sz w:val="28"/>
          <w:szCs w:val="28"/>
        </w:rPr>
        <w:t xml:space="preserve"> год и на плановый период 202</w:t>
      </w:r>
      <w:r w:rsidR="005A1505">
        <w:rPr>
          <w:color w:val="0D0D0D" w:themeColor="text1" w:themeTint="F2"/>
          <w:sz w:val="28"/>
          <w:szCs w:val="28"/>
        </w:rPr>
        <w:t>3</w:t>
      </w:r>
      <w:r w:rsidRPr="00987D37">
        <w:rPr>
          <w:color w:val="0D0D0D" w:themeColor="text1" w:themeTint="F2"/>
          <w:sz w:val="28"/>
          <w:szCs w:val="28"/>
        </w:rPr>
        <w:t xml:space="preserve"> и 202</w:t>
      </w:r>
      <w:r w:rsidR="005A1505">
        <w:rPr>
          <w:color w:val="0D0D0D" w:themeColor="text1" w:themeTint="F2"/>
          <w:sz w:val="28"/>
          <w:szCs w:val="28"/>
        </w:rPr>
        <w:t>4</w:t>
      </w:r>
      <w:r w:rsidRPr="00987D37">
        <w:rPr>
          <w:color w:val="0D0D0D" w:themeColor="text1" w:themeTint="F2"/>
          <w:sz w:val="28"/>
          <w:szCs w:val="28"/>
        </w:rPr>
        <w:t xml:space="preserve"> годов» от </w:t>
      </w:r>
      <w:r w:rsidR="005A1505">
        <w:rPr>
          <w:color w:val="0D0D0D" w:themeColor="text1" w:themeTint="F2"/>
          <w:sz w:val="28"/>
          <w:szCs w:val="28"/>
        </w:rPr>
        <w:t>23</w:t>
      </w:r>
      <w:r w:rsidR="005A1505" w:rsidRPr="00987D37">
        <w:rPr>
          <w:color w:val="0D0D0D" w:themeColor="text1" w:themeTint="F2"/>
          <w:sz w:val="28"/>
          <w:szCs w:val="28"/>
        </w:rPr>
        <w:t xml:space="preserve"> декабря 202</w:t>
      </w:r>
      <w:r w:rsidR="005A1505">
        <w:rPr>
          <w:color w:val="0D0D0D" w:themeColor="text1" w:themeTint="F2"/>
          <w:sz w:val="28"/>
          <w:szCs w:val="28"/>
        </w:rPr>
        <w:t>1</w:t>
      </w:r>
      <w:r w:rsidR="005A1505" w:rsidRPr="00987D37">
        <w:rPr>
          <w:color w:val="0D0D0D" w:themeColor="text1" w:themeTint="F2"/>
          <w:sz w:val="28"/>
          <w:szCs w:val="28"/>
        </w:rPr>
        <w:t xml:space="preserve"> года № </w:t>
      </w:r>
      <w:r w:rsidR="005A1505">
        <w:rPr>
          <w:color w:val="0D0D0D" w:themeColor="text1" w:themeTint="F2"/>
          <w:sz w:val="28"/>
          <w:szCs w:val="28"/>
        </w:rPr>
        <w:t>3</w:t>
      </w:r>
      <w:r w:rsidR="005A1505" w:rsidRPr="00987D37">
        <w:rPr>
          <w:color w:val="0D0D0D" w:themeColor="text1" w:themeTint="F2"/>
          <w:sz w:val="28"/>
          <w:szCs w:val="28"/>
        </w:rPr>
        <w:t>/</w:t>
      </w:r>
      <w:r w:rsidR="005A1505">
        <w:rPr>
          <w:color w:val="0D0D0D" w:themeColor="text1" w:themeTint="F2"/>
          <w:sz w:val="28"/>
          <w:szCs w:val="28"/>
        </w:rPr>
        <w:t>4</w:t>
      </w:r>
      <w:r w:rsidR="005A1505" w:rsidRPr="00987D37">
        <w:rPr>
          <w:color w:val="0D0D0D" w:themeColor="text1" w:themeTint="F2"/>
          <w:sz w:val="28"/>
          <w:szCs w:val="28"/>
        </w:rPr>
        <w:t xml:space="preserve"> </w:t>
      </w:r>
      <w:r w:rsidR="00C20993">
        <w:rPr>
          <w:color w:val="0D0D0D" w:themeColor="text1" w:themeTint="F2"/>
          <w:sz w:val="28"/>
          <w:szCs w:val="28"/>
        </w:rPr>
        <w:t>с изменениями</w:t>
      </w:r>
      <w:r w:rsidR="00C50C1B">
        <w:rPr>
          <w:color w:val="0D0D0D" w:themeColor="text1" w:themeTint="F2"/>
          <w:sz w:val="28"/>
          <w:szCs w:val="28"/>
        </w:rPr>
        <w:t xml:space="preserve"> (далее Решение о бюджете)</w:t>
      </w:r>
      <w:r w:rsidR="00C20993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5B866E84" w14:textId="14EFDC12" w:rsidR="008E2057" w:rsidRPr="008956CD" w:rsidRDefault="008956CD" w:rsidP="00E24764">
      <w:pPr>
        <w:pStyle w:val="af9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Др</w:t>
      </w:r>
      <w:r w:rsidR="008E2057" w:rsidRPr="008956CD">
        <w:rPr>
          <w:color w:val="0D0D0D" w:themeColor="text1" w:themeTint="F2"/>
          <w:sz w:val="28"/>
          <w:szCs w:val="28"/>
        </w:rPr>
        <w:t>угие нормативные правовые акты.</w:t>
      </w:r>
    </w:p>
    <w:p w14:paraId="5CEA8B91" w14:textId="5281B82C" w:rsidR="00372F87" w:rsidRDefault="00372F87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372F87">
        <w:rPr>
          <w:b/>
          <w:sz w:val="28"/>
          <w:szCs w:val="28"/>
        </w:rPr>
        <w:t>Общие положения</w:t>
      </w:r>
    </w:p>
    <w:p w14:paraId="5C75DAF8" w14:textId="19B46A99" w:rsidR="00B65723" w:rsidRPr="00DC1AE0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1AE0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DC1AE0">
        <w:rPr>
          <w:sz w:val="28"/>
          <w:szCs w:val="28"/>
        </w:rPr>
        <w:t>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за 20</w:t>
      </w:r>
      <w:r>
        <w:rPr>
          <w:sz w:val="28"/>
          <w:szCs w:val="28"/>
        </w:rPr>
        <w:t>2</w:t>
      </w:r>
      <w:r w:rsidR="005A1505">
        <w:rPr>
          <w:sz w:val="28"/>
          <w:szCs w:val="28"/>
        </w:rPr>
        <w:t>2</w:t>
      </w:r>
      <w:r w:rsidRPr="00DC1AE0">
        <w:rPr>
          <w:sz w:val="28"/>
          <w:szCs w:val="28"/>
        </w:rPr>
        <w:t xml:space="preserve"> год проведена в соответствии со ст.ст.157, 264.4 Бюджетного кодекса Российской Федерации, ст. </w:t>
      </w:r>
      <w:r>
        <w:rPr>
          <w:sz w:val="28"/>
          <w:szCs w:val="28"/>
        </w:rPr>
        <w:t>42.</w:t>
      </w:r>
      <w:r w:rsidRPr="00DC1AE0">
        <w:rPr>
          <w:sz w:val="28"/>
          <w:szCs w:val="28"/>
        </w:rPr>
        <w:t>1 Устава</w:t>
      </w:r>
      <w:r>
        <w:rPr>
          <w:sz w:val="28"/>
          <w:szCs w:val="28"/>
        </w:rPr>
        <w:t xml:space="preserve"> муниципального образования </w:t>
      </w:r>
      <w:r w:rsidRPr="00DC1AE0">
        <w:rPr>
          <w:sz w:val="28"/>
          <w:szCs w:val="28"/>
        </w:rPr>
        <w:t>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ст.</w:t>
      </w:r>
      <w:r>
        <w:rPr>
          <w:sz w:val="28"/>
          <w:szCs w:val="28"/>
        </w:rPr>
        <w:t xml:space="preserve">42 </w:t>
      </w:r>
      <w:r w:rsidRPr="00DC1AE0">
        <w:rPr>
          <w:sz w:val="28"/>
          <w:szCs w:val="28"/>
        </w:rPr>
        <w:t xml:space="preserve">Положения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ст. </w:t>
      </w:r>
      <w:r>
        <w:rPr>
          <w:sz w:val="28"/>
          <w:szCs w:val="28"/>
        </w:rPr>
        <w:t>9</w:t>
      </w:r>
      <w:r w:rsidRPr="00DC1AE0">
        <w:rPr>
          <w:sz w:val="28"/>
          <w:szCs w:val="28"/>
        </w:rPr>
        <w:t xml:space="preserve"> Положения «О Контрольно-счетной палате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</w:t>
      </w:r>
      <w:r w:rsidR="00B96172">
        <w:rPr>
          <w:sz w:val="28"/>
          <w:szCs w:val="28"/>
        </w:rPr>
        <w:t xml:space="preserve">п.1.2 </w:t>
      </w:r>
      <w:r w:rsidRPr="00DC1AE0">
        <w:rPr>
          <w:sz w:val="28"/>
          <w:szCs w:val="28"/>
        </w:rPr>
        <w:t xml:space="preserve">плана работы Контрольно-счетной палаты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</w:t>
      </w:r>
      <w:r w:rsidR="005A1505">
        <w:rPr>
          <w:sz w:val="28"/>
          <w:szCs w:val="28"/>
        </w:rPr>
        <w:t>3</w:t>
      </w:r>
      <w:r w:rsidRPr="00DC1AE0">
        <w:rPr>
          <w:sz w:val="28"/>
          <w:szCs w:val="28"/>
        </w:rPr>
        <w:t xml:space="preserve"> год.</w:t>
      </w:r>
    </w:p>
    <w:p w14:paraId="305E5614" w14:textId="330A4882" w:rsidR="00B65723" w:rsidRPr="00DC1AE0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1B71">
        <w:rPr>
          <w:sz w:val="28"/>
          <w:szCs w:val="28"/>
        </w:rPr>
        <w:t xml:space="preserve"> </w:t>
      </w:r>
      <w:r w:rsidR="005A1505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Заключение на годовой отчет об исполнении бюджета подготовлено в соответствии со ст. 264.4 Бюджетного кодекса Российской Федерации (далее БК РФ) на основе годовой бюджетной отчетности, составленной Финансовым управлением </w:t>
      </w:r>
      <w:r>
        <w:rPr>
          <w:sz w:val="28"/>
          <w:szCs w:val="28"/>
        </w:rPr>
        <w:t>а</w:t>
      </w:r>
      <w:r w:rsidRPr="00DC1AE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(далее по тексту Финансовое управление), данных бюджетной отчетности главных </w:t>
      </w:r>
      <w:r>
        <w:rPr>
          <w:sz w:val="28"/>
          <w:szCs w:val="28"/>
        </w:rPr>
        <w:t xml:space="preserve">администраторов </w:t>
      </w:r>
      <w:r w:rsidRPr="00DC1AE0">
        <w:rPr>
          <w:sz w:val="28"/>
          <w:szCs w:val="28"/>
        </w:rPr>
        <w:t xml:space="preserve">бюджетных средств, местных органов исполнительной власти. </w:t>
      </w:r>
      <w:r>
        <w:rPr>
          <w:sz w:val="28"/>
          <w:szCs w:val="28"/>
        </w:rPr>
        <w:t xml:space="preserve"> </w:t>
      </w:r>
    </w:p>
    <w:p w14:paraId="2E190C04" w14:textId="04F5588C" w:rsidR="00B65723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1505">
        <w:rPr>
          <w:sz w:val="28"/>
          <w:szCs w:val="28"/>
        </w:rPr>
        <w:t xml:space="preserve"> </w:t>
      </w:r>
      <w:r w:rsidR="001F1B71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за </w:t>
      </w:r>
      <w:r w:rsidRPr="00B65723">
        <w:rPr>
          <w:sz w:val="28"/>
          <w:szCs w:val="28"/>
        </w:rPr>
        <w:t>202</w:t>
      </w:r>
      <w:r w:rsidR="005A15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>год Финансовым управлением представлен в Контрольно-счетную палату</w:t>
      </w:r>
      <w:r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(далее по тексту КСП) </w:t>
      </w:r>
      <w:r>
        <w:rPr>
          <w:sz w:val="28"/>
          <w:szCs w:val="28"/>
        </w:rPr>
        <w:t>2</w:t>
      </w:r>
      <w:r w:rsidR="005A1505">
        <w:rPr>
          <w:sz w:val="28"/>
          <w:szCs w:val="28"/>
        </w:rPr>
        <w:t>4</w:t>
      </w:r>
      <w:r w:rsidRPr="00DC1AE0">
        <w:rPr>
          <w:sz w:val="28"/>
          <w:szCs w:val="28"/>
        </w:rPr>
        <w:t>.03.20</w:t>
      </w:r>
      <w:r>
        <w:rPr>
          <w:sz w:val="28"/>
          <w:szCs w:val="28"/>
        </w:rPr>
        <w:t>2</w:t>
      </w:r>
      <w:r w:rsidR="005A15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1AE0">
        <w:rPr>
          <w:sz w:val="28"/>
          <w:szCs w:val="28"/>
        </w:rPr>
        <w:t xml:space="preserve">, что соответствует пункту 3 статьи 264.4 БК РФ и пункту 2 статьи </w:t>
      </w:r>
      <w:r w:rsidR="00E641BD">
        <w:rPr>
          <w:sz w:val="28"/>
          <w:szCs w:val="28"/>
        </w:rPr>
        <w:t>42</w:t>
      </w:r>
      <w:r w:rsidRPr="00DC1AE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«О</w:t>
      </w:r>
      <w:r w:rsidRPr="00DC1AE0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 муниципальном образовании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а именно в срок до 01 апреля 20</w:t>
      </w:r>
      <w:r>
        <w:rPr>
          <w:sz w:val="28"/>
          <w:szCs w:val="28"/>
        </w:rPr>
        <w:t>2</w:t>
      </w:r>
      <w:r w:rsidR="005A1505">
        <w:rPr>
          <w:sz w:val="28"/>
          <w:szCs w:val="28"/>
        </w:rPr>
        <w:t>3</w:t>
      </w:r>
      <w:r w:rsidRPr="00DC1AE0">
        <w:rPr>
          <w:sz w:val="28"/>
          <w:szCs w:val="28"/>
        </w:rPr>
        <w:t xml:space="preserve">  года.</w:t>
      </w:r>
    </w:p>
    <w:p w14:paraId="11EECBA0" w14:textId="3453F221" w:rsidR="00B65723" w:rsidRDefault="00B65723" w:rsidP="00C76B3A">
      <w:pPr>
        <w:autoSpaceDE w:val="0"/>
        <w:autoSpaceDN w:val="0"/>
        <w:adjustRightInd w:val="0"/>
        <w:spacing w:line="276" w:lineRule="auto"/>
        <w:ind w:right="4"/>
        <w:jc w:val="both"/>
        <w:rPr>
          <w:rFonts w:eastAsia="Calibri"/>
          <w:sz w:val="28"/>
          <w:szCs w:val="28"/>
        </w:rPr>
      </w:pPr>
      <w:r w:rsidRPr="002C123C">
        <w:t xml:space="preserve">     </w:t>
      </w:r>
      <w:r w:rsidR="001F1B71">
        <w:t xml:space="preserve"> </w:t>
      </w:r>
      <w:r w:rsidRPr="002C123C">
        <w:rPr>
          <w:sz w:val="28"/>
          <w:szCs w:val="28"/>
        </w:rPr>
        <w:t xml:space="preserve">Одновременно </w:t>
      </w:r>
      <w:r w:rsidRPr="002C123C">
        <w:rPr>
          <w:rFonts w:eastAsia="Calibri"/>
          <w:sz w:val="28"/>
          <w:szCs w:val="28"/>
        </w:rPr>
        <w:t>с годовым отчетом об исполнении бюджета представлен</w:t>
      </w:r>
      <w:r w:rsidRPr="002C123C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районной </w:t>
      </w:r>
      <w:r w:rsidRPr="002C123C">
        <w:rPr>
          <w:sz w:val="28"/>
          <w:szCs w:val="28"/>
        </w:rPr>
        <w:t xml:space="preserve">Думы об исполнении бюджета, отдельные его приложения с указанием </w:t>
      </w:r>
      <w:r w:rsidRPr="002C123C">
        <w:rPr>
          <w:rFonts w:eastAsia="Calibri"/>
          <w:sz w:val="28"/>
          <w:szCs w:val="28"/>
        </w:rPr>
        <w:t xml:space="preserve">показателей доходов, расходов и дефицита  бюджета, а также </w:t>
      </w:r>
      <w:r w:rsidR="00E24764">
        <w:rPr>
          <w:rFonts w:eastAsia="Calibri"/>
          <w:sz w:val="28"/>
          <w:szCs w:val="28"/>
        </w:rPr>
        <w:t>п</w:t>
      </w:r>
      <w:r w:rsidRPr="002C123C">
        <w:rPr>
          <w:rFonts w:eastAsia="Calibri"/>
          <w:sz w:val="28"/>
          <w:szCs w:val="28"/>
        </w:rPr>
        <w:t>ояснительная записка, содержащая анализ исполнения бюджета и бюджетная отчетность об исполнении бюджета муниципального образования «</w:t>
      </w:r>
      <w:proofErr w:type="spellStart"/>
      <w:r>
        <w:rPr>
          <w:rFonts w:eastAsia="Calibri"/>
          <w:sz w:val="28"/>
          <w:szCs w:val="28"/>
        </w:rPr>
        <w:t>Катангский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2C123C">
        <w:rPr>
          <w:rFonts w:eastAsia="Calibri"/>
          <w:sz w:val="28"/>
          <w:szCs w:val="28"/>
        </w:rPr>
        <w:t xml:space="preserve"> за 20</w:t>
      </w:r>
      <w:r>
        <w:rPr>
          <w:rFonts w:eastAsia="Calibri"/>
          <w:sz w:val="28"/>
          <w:szCs w:val="28"/>
        </w:rPr>
        <w:t>2</w:t>
      </w:r>
      <w:r w:rsidR="005A1505">
        <w:rPr>
          <w:rFonts w:eastAsia="Calibri"/>
          <w:sz w:val="28"/>
          <w:szCs w:val="28"/>
        </w:rPr>
        <w:t>2</w:t>
      </w:r>
      <w:r w:rsidRPr="002C123C">
        <w:rPr>
          <w:rFonts w:eastAsia="Calibri"/>
          <w:sz w:val="28"/>
          <w:szCs w:val="28"/>
        </w:rPr>
        <w:t xml:space="preserve"> год (</w:t>
      </w:r>
      <w:proofErr w:type="spellStart"/>
      <w:r w:rsidRPr="002C123C">
        <w:rPr>
          <w:rFonts w:eastAsia="Calibri"/>
          <w:sz w:val="28"/>
          <w:szCs w:val="28"/>
        </w:rPr>
        <w:t>ст.ст</w:t>
      </w:r>
      <w:proofErr w:type="spellEnd"/>
      <w:r w:rsidRPr="002C123C">
        <w:rPr>
          <w:rFonts w:eastAsia="Calibri"/>
          <w:sz w:val="28"/>
          <w:szCs w:val="28"/>
        </w:rPr>
        <w:t>. 264.5, 264.6 БК РФ).</w:t>
      </w:r>
    </w:p>
    <w:p w14:paraId="11066842" w14:textId="31B47F0F" w:rsidR="00B65723" w:rsidRPr="00061053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rFonts w:eastAsia="Calibri"/>
          <w:sz w:val="28"/>
          <w:szCs w:val="28"/>
        </w:rPr>
        <w:t xml:space="preserve">    </w:t>
      </w:r>
      <w:r w:rsidR="001F1B71">
        <w:rPr>
          <w:rFonts w:eastAsia="Calibri"/>
          <w:sz w:val="28"/>
          <w:szCs w:val="28"/>
        </w:rPr>
        <w:t xml:space="preserve"> </w:t>
      </w:r>
      <w:r w:rsidRPr="00061053">
        <w:rPr>
          <w:sz w:val="28"/>
          <w:szCs w:val="28"/>
        </w:rPr>
        <w:t>Заключение на годовой отчет об исполнении бюджета района подготовлено с учетом использования материалов и результатов внешних проверок бюджетной отчетности главных администраторов бюджетных средств</w:t>
      </w:r>
      <w:r w:rsidR="00E24764">
        <w:rPr>
          <w:sz w:val="28"/>
          <w:szCs w:val="28"/>
        </w:rPr>
        <w:t xml:space="preserve"> (далее ГАБС)</w:t>
      </w:r>
      <w:r>
        <w:rPr>
          <w:sz w:val="28"/>
          <w:szCs w:val="28"/>
        </w:rPr>
        <w:t xml:space="preserve">. </w:t>
      </w:r>
      <w:r w:rsidRPr="00061053">
        <w:rPr>
          <w:sz w:val="28"/>
          <w:szCs w:val="28"/>
        </w:rPr>
        <w:t xml:space="preserve">   </w:t>
      </w:r>
    </w:p>
    <w:p w14:paraId="3DDA691E" w14:textId="48ADF479" w:rsidR="00B65723" w:rsidRPr="00061053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sz w:val="28"/>
          <w:szCs w:val="28"/>
        </w:rPr>
        <w:t xml:space="preserve">     Проект решения Думы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061053">
        <w:rPr>
          <w:sz w:val="28"/>
          <w:szCs w:val="28"/>
        </w:rPr>
        <w:t>«Об исполнении бюджета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«</w:t>
      </w:r>
      <w:proofErr w:type="spellStart"/>
      <w:r w:rsidRPr="00061053">
        <w:rPr>
          <w:sz w:val="28"/>
          <w:szCs w:val="28"/>
        </w:rPr>
        <w:t>Катангский</w:t>
      </w:r>
      <w:proofErr w:type="spellEnd"/>
      <w:r w:rsidRPr="00061053">
        <w:rPr>
          <w:sz w:val="28"/>
          <w:szCs w:val="28"/>
        </w:rPr>
        <w:t xml:space="preserve"> район» за 202</w:t>
      </w:r>
      <w:r w:rsidR="005A1505">
        <w:rPr>
          <w:sz w:val="28"/>
          <w:szCs w:val="28"/>
        </w:rPr>
        <w:t>2</w:t>
      </w:r>
      <w:r w:rsidRPr="0006105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 (далее – Проект решения) проанализирован на предмет соответствия требованиям БК РФ, Федерального закона от 06.10.2003 г</w:t>
      </w:r>
      <w:r>
        <w:rPr>
          <w:sz w:val="28"/>
          <w:szCs w:val="28"/>
        </w:rPr>
        <w:t>ода</w:t>
      </w:r>
      <w:r w:rsidRPr="00061053">
        <w:rPr>
          <w:sz w:val="28"/>
          <w:szCs w:val="28"/>
        </w:rPr>
        <w:t xml:space="preserve">  № 131-ФЗ «Об общих принципах организации местного самоуправления»,</w:t>
      </w:r>
      <w:r w:rsidR="001F1B71"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район», Положения о бюджетном процессе. </w:t>
      </w:r>
    </w:p>
    <w:p w14:paraId="6DEF5846" w14:textId="7334D009" w:rsidR="00E35F72" w:rsidRDefault="00B65723" w:rsidP="00C76B3A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1B71">
        <w:rPr>
          <w:sz w:val="28"/>
          <w:szCs w:val="28"/>
        </w:rPr>
        <w:t xml:space="preserve"> </w:t>
      </w:r>
      <w:r w:rsidRPr="00C83F5E">
        <w:rPr>
          <w:sz w:val="28"/>
          <w:szCs w:val="28"/>
        </w:rPr>
        <w:t>Настоящее заключение КСП района подготовлено в соответствии со стандартом внешнего муниципального финансового контроля «</w:t>
      </w:r>
      <w:r w:rsidRPr="00C83F5E">
        <w:rPr>
          <w:color w:val="000000"/>
          <w:sz w:val="28"/>
          <w:szCs w:val="28"/>
        </w:rPr>
        <w:t xml:space="preserve">Организация и проведение внешней проверки годового отчета об исполнении бюджета </w:t>
      </w:r>
      <w:r w:rsidR="00E24764">
        <w:rPr>
          <w:color w:val="000000"/>
          <w:sz w:val="28"/>
          <w:szCs w:val="28"/>
        </w:rPr>
        <w:t>муниципального образования</w:t>
      </w:r>
      <w:r w:rsidRPr="00C83F5E">
        <w:rPr>
          <w:color w:val="000000"/>
          <w:sz w:val="28"/>
          <w:szCs w:val="28"/>
        </w:rPr>
        <w:t xml:space="preserve"> «</w:t>
      </w:r>
      <w:proofErr w:type="spellStart"/>
      <w:r w:rsidRPr="00C83F5E">
        <w:rPr>
          <w:color w:val="000000"/>
          <w:sz w:val="28"/>
          <w:szCs w:val="28"/>
        </w:rPr>
        <w:t>Катангский</w:t>
      </w:r>
      <w:proofErr w:type="spellEnd"/>
      <w:r w:rsidRPr="00C83F5E">
        <w:rPr>
          <w:color w:val="000000"/>
          <w:sz w:val="28"/>
          <w:szCs w:val="28"/>
        </w:rPr>
        <w:t xml:space="preserve"> район</w:t>
      </w:r>
      <w:r w:rsidRPr="00C83F5E">
        <w:rPr>
          <w:sz w:val="28"/>
          <w:szCs w:val="28"/>
        </w:rPr>
        <w:t xml:space="preserve">» (СФК-1), утвержденным Распоряжением председателя КСП района от 22 января 2016 года №1-р. </w:t>
      </w:r>
    </w:p>
    <w:p w14:paraId="121A6168" w14:textId="77777777" w:rsidR="00372F87" w:rsidRPr="00372F87" w:rsidRDefault="00793321" w:rsidP="00C76B3A">
      <w:pPr>
        <w:tabs>
          <w:tab w:val="left" w:pos="0"/>
        </w:tabs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F87" w:rsidRPr="00372F87">
        <w:rPr>
          <w:sz w:val="28"/>
          <w:szCs w:val="28"/>
        </w:rPr>
        <w:t>Внешняя проверка годового отчета об исполнении бюджета муниципального образования «</w:t>
      </w:r>
      <w:proofErr w:type="spellStart"/>
      <w:r w:rsidR="00372F87">
        <w:rPr>
          <w:sz w:val="28"/>
          <w:szCs w:val="28"/>
        </w:rPr>
        <w:t>Катангский</w:t>
      </w:r>
      <w:proofErr w:type="spellEnd"/>
      <w:r w:rsidR="00372F87" w:rsidRPr="00372F87">
        <w:rPr>
          <w:sz w:val="28"/>
          <w:szCs w:val="28"/>
        </w:rPr>
        <w:t xml:space="preserve"> район»</w:t>
      </w:r>
      <w:r w:rsidR="00DB5201">
        <w:rPr>
          <w:sz w:val="28"/>
          <w:szCs w:val="28"/>
        </w:rPr>
        <w:t xml:space="preserve"> (далее бюджет района)</w:t>
      </w:r>
      <w:r w:rsidR="00372F87" w:rsidRPr="00372F87">
        <w:rPr>
          <w:sz w:val="28"/>
          <w:szCs w:val="28"/>
        </w:rPr>
        <w:t xml:space="preserve"> проводилась с целью:</w:t>
      </w:r>
    </w:p>
    <w:p w14:paraId="19177C85" w14:textId="77777777" w:rsidR="00372F87" w:rsidRP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- подтверждения достоверности годового отчета об исполнении бюджета района за отчетный финансовый год;</w:t>
      </w:r>
    </w:p>
    <w:p w14:paraId="3510B476" w14:textId="1563C762" w:rsidR="00372F87" w:rsidRP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- определения достоверности показателей </w:t>
      </w:r>
      <w:r>
        <w:rPr>
          <w:sz w:val="28"/>
          <w:szCs w:val="28"/>
        </w:rPr>
        <w:t xml:space="preserve">и </w:t>
      </w:r>
      <w:r w:rsidRPr="00372F87">
        <w:rPr>
          <w:sz w:val="28"/>
          <w:szCs w:val="28"/>
        </w:rPr>
        <w:t xml:space="preserve">установления полноты бюджетной отчетности главных администраторов бюджетных средств, ее соответствия требованиям </w:t>
      </w:r>
      <w:r w:rsidRPr="00372F87">
        <w:rPr>
          <w:color w:val="000000"/>
          <w:sz w:val="28"/>
          <w:szCs w:val="28"/>
        </w:rPr>
        <w:t>И</w:t>
      </w:r>
      <w:r w:rsidRPr="00372F87">
        <w:rPr>
          <w:sz w:val="28"/>
          <w:szCs w:val="28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372F87">
        <w:rPr>
          <w:color w:val="000000"/>
          <w:sz w:val="28"/>
          <w:szCs w:val="28"/>
        </w:rPr>
        <w:t>утвержденной</w:t>
      </w:r>
      <w:r w:rsidRPr="00372F87">
        <w:rPr>
          <w:sz w:val="28"/>
          <w:szCs w:val="28"/>
        </w:rPr>
        <w:t xml:space="preserve"> приказом Министерства финансов Российской Федерации от 28 декабря 2010 г</w:t>
      </w:r>
      <w:r w:rsidR="008303C3">
        <w:rPr>
          <w:sz w:val="28"/>
          <w:szCs w:val="28"/>
        </w:rPr>
        <w:t>ода</w:t>
      </w:r>
      <w:r w:rsidRPr="00372F87">
        <w:rPr>
          <w:sz w:val="28"/>
          <w:szCs w:val="28"/>
        </w:rPr>
        <w:t xml:space="preserve"> N 191н</w:t>
      </w:r>
      <w:bookmarkStart w:id="2" w:name="_Hlk100042343"/>
      <w:r w:rsidR="00243C1D">
        <w:rPr>
          <w:sz w:val="28"/>
          <w:szCs w:val="28"/>
        </w:rPr>
        <w:t>,</w:t>
      </w:r>
      <w:r w:rsidRPr="00372F87">
        <w:rPr>
          <w:sz w:val="28"/>
          <w:szCs w:val="28"/>
        </w:rPr>
        <w:t xml:space="preserve"> </w:t>
      </w:r>
      <w:r w:rsidR="00243C1D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года N 33н (далее - Инструкция 33н).</w:t>
      </w:r>
    </w:p>
    <w:bookmarkEnd w:id="2"/>
    <w:p w14:paraId="5CE7EAE8" w14:textId="77777777" w:rsidR="00372F87" w:rsidRP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>-  проверки соблюдения бюджетного законодательства при исполнении бюджета района за отчетный финансовый год.</w:t>
      </w:r>
    </w:p>
    <w:p w14:paraId="482BB088" w14:textId="13EE64D6" w:rsid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     При проведении внешней проверки годового отчета об исполнении бюджета была проверена годовая бюджетная отчетность главных </w:t>
      </w:r>
      <w:r w:rsidR="007C1384">
        <w:rPr>
          <w:sz w:val="28"/>
          <w:szCs w:val="28"/>
        </w:rPr>
        <w:t xml:space="preserve">администраторов </w:t>
      </w:r>
      <w:r w:rsidRPr="00372F87">
        <w:rPr>
          <w:sz w:val="28"/>
          <w:szCs w:val="28"/>
        </w:rPr>
        <w:t>бюджетных средств муниципального образования «</w:t>
      </w:r>
      <w:proofErr w:type="spellStart"/>
      <w:r w:rsidR="00CA4666">
        <w:rPr>
          <w:sz w:val="28"/>
          <w:szCs w:val="28"/>
        </w:rPr>
        <w:t>Катангский</w:t>
      </w:r>
      <w:proofErr w:type="spellEnd"/>
      <w:r w:rsidR="00CA4666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район» на их соответствие и достоверность при исполнении бюджета </w:t>
      </w:r>
      <w:r w:rsidR="00B41A0A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>района за 20</w:t>
      </w:r>
      <w:r>
        <w:rPr>
          <w:sz w:val="28"/>
          <w:szCs w:val="28"/>
        </w:rPr>
        <w:t>2</w:t>
      </w:r>
      <w:r w:rsidR="005A1505">
        <w:rPr>
          <w:sz w:val="28"/>
          <w:szCs w:val="28"/>
        </w:rPr>
        <w:t>2</w:t>
      </w:r>
      <w:r w:rsidRPr="00372F87">
        <w:rPr>
          <w:sz w:val="28"/>
          <w:szCs w:val="28"/>
        </w:rPr>
        <w:t xml:space="preserve"> год.</w:t>
      </w:r>
    </w:p>
    <w:p w14:paraId="21D4A641" w14:textId="3E33572F" w:rsidR="001F1B71" w:rsidRPr="00DC1AE0" w:rsidRDefault="00CA4666" w:rsidP="00C76B3A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2E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Pr="00DC1AE0">
        <w:rPr>
          <w:sz w:val="28"/>
          <w:szCs w:val="28"/>
        </w:rPr>
        <w:t>Анализ форм бюджетной отчетности осуществлялся в рамках порядка е</w:t>
      </w:r>
      <w:r w:rsidR="006502C5">
        <w:rPr>
          <w:sz w:val="28"/>
          <w:szCs w:val="28"/>
        </w:rPr>
        <w:t>е</w:t>
      </w:r>
      <w:r w:rsidRPr="00DC1AE0">
        <w:rPr>
          <w:sz w:val="28"/>
          <w:szCs w:val="28"/>
        </w:rPr>
        <w:t xml:space="preserve"> составления, а оценка на основании обобщенных показателей, содержащихся в отчетности путем суммирования одноименных показателей и исключения в установленном Инструкцией № 191н порядком взаимосвязанных показателей по позициям консолидируемых форм.</w:t>
      </w:r>
    </w:p>
    <w:p w14:paraId="13F5309D" w14:textId="48B40BBE" w:rsidR="00734894" w:rsidRPr="00734894" w:rsidRDefault="00734894" w:rsidP="001F1B71">
      <w:pPr>
        <w:autoSpaceDE w:val="0"/>
        <w:autoSpaceDN w:val="0"/>
        <w:adjustRightInd w:val="0"/>
        <w:spacing w:line="276" w:lineRule="auto"/>
        <w:ind w:right="4"/>
        <w:jc w:val="center"/>
        <w:outlineLvl w:val="1"/>
        <w:rPr>
          <w:b/>
          <w:sz w:val="28"/>
          <w:szCs w:val="28"/>
        </w:rPr>
      </w:pPr>
      <w:r w:rsidRPr="00734894">
        <w:rPr>
          <w:b/>
          <w:sz w:val="28"/>
          <w:szCs w:val="28"/>
        </w:rPr>
        <w:t>Соблюдение бюджетного законодательства</w:t>
      </w:r>
    </w:p>
    <w:p w14:paraId="4056BED1" w14:textId="77777777" w:rsidR="00734894" w:rsidRDefault="00734894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734894">
        <w:rPr>
          <w:b/>
          <w:sz w:val="28"/>
          <w:szCs w:val="28"/>
        </w:rPr>
        <w:t>при организации исполнения районного бюджета</w:t>
      </w:r>
    </w:p>
    <w:p w14:paraId="2CD3018A" w14:textId="32410CC5" w:rsidR="00285B47" w:rsidRDefault="00734894" w:rsidP="00E90620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</w:t>
      </w:r>
      <w:r w:rsidR="005A1505">
        <w:rPr>
          <w:sz w:val="28"/>
          <w:szCs w:val="28"/>
        </w:rPr>
        <w:t xml:space="preserve"> </w:t>
      </w:r>
      <w:r w:rsidRPr="001B03E7">
        <w:rPr>
          <w:sz w:val="28"/>
          <w:szCs w:val="28"/>
        </w:rPr>
        <w:t>Правовой основой</w:t>
      </w:r>
      <w:r w:rsidRPr="00734894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734894">
        <w:rPr>
          <w:sz w:val="28"/>
          <w:szCs w:val="28"/>
        </w:rPr>
        <w:t>(далее - бюджет района) на 20</w:t>
      </w:r>
      <w:r>
        <w:rPr>
          <w:sz w:val="28"/>
          <w:szCs w:val="28"/>
        </w:rPr>
        <w:t>2</w:t>
      </w:r>
      <w:r w:rsidR="00891758">
        <w:rPr>
          <w:sz w:val="28"/>
          <w:szCs w:val="28"/>
        </w:rPr>
        <w:t>2</w:t>
      </w:r>
      <w:r w:rsidRPr="00734894">
        <w:rPr>
          <w:sz w:val="28"/>
          <w:szCs w:val="28"/>
        </w:rPr>
        <w:t xml:space="preserve"> год является </w:t>
      </w:r>
      <w:r w:rsidR="00285B47">
        <w:rPr>
          <w:sz w:val="28"/>
          <w:szCs w:val="28"/>
        </w:rPr>
        <w:t>р</w:t>
      </w:r>
      <w:r w:rsidR="00285B47" w:rsidRPr="008956CD">
        <w:rPr>
          <w:rStyle w:val="markedcontent"/>
          <w:color w:val="0D0D0D" w:themeColor="text1" w:themeTint="F2"/>
          <w:sz w:val="28"/>
          <w:szCs w:val="28"/>
        </w:rPr>
        <w:t xml:space="preserve">ешение </w:t>
      </w:r>
      <w:r w:rsidR="00285B47">
        <w:rPr>
          <w:rStyle w:val="markedcontent"/>
          <w:color w:val="0D0D0D" w:themeColor="text1" w:themeTint="F2"/>
          <w:sz w:val="28"/>
          <w:szCs w:val="28"/>
        </w:rPr>
        <w:t xml:space="preserve">районной </w:t>
      </w:r>
      <w:r w:rsidR="00285B47" w:rsidRPr="008956CD">
        <w:rPr>
          <w:color w:val="0D0D0D" w:themeColor="text1" w:themeTint="F2"/>
          <w:sz w:val="28"/>
          <w:szCs w:val="28"/>
        </w:rPr>
        <w:t xml:space="preserve">Думы </w:t>
      </w:r>
      <w:r w:rsidR="00285B47">
        <w:rPr>
          <w:color w:val="0D0D0D" w:themeColor="text1" w:themeTint="F2"/>
          <w:sz w:val="28"/>
          <w:szCs w:val="28"/>
        </w:rPr>
        <w:t xml:space="preserve"> </w:t>
      </w:r>
      <w:r w:rsidR="00285B47" w:rsidRPr="00987D37">
        <w:rPr>
          <w:color w:val="0D0D0D" w:themeColor="text1" w:themeTint="F2"/>
          <w:sz w:val="28"/>
          <w:szCs w:val="28"/>
        </w:rPr>
        <w:t>«О бюджете муниципального образования «</w:t>
      </w:r>
      <w:proofErr w:type="spellStart"/>
      <w:r w:rsidR="00285B47" w:rsidRPr="00987D37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285B47" w:rsidRPr="00987D37">
        <w:rPr>
          <w:color w:val="0D0D0D" w:themeColor="text1" w:themeTint="F2"/>
          <w:sz w:val="28"/>
          <w:szCs w:val="28"/>
        </w:rPr>
        <w:t xml:space="preserve"> район» на 202</w:t>
      </w:r>
      <w:r w:rsidR="00DB3F1B">
        <w:rPr>
          <w:color w:val="0D0D0D" w:themeColor="text1" w:themeTint="F2"/>
          <w:sz w:val="28"/>
          <w:szCs w:val="28"/>
        </w:rPr>
        <w:t>2</w:t>
      </w:r>
      <w:r w:rsidR="00285B47" w:rsidRPr="00987D37">
        <w:rPr>
          <w:color w:val="0D0D0D" w:themeColor="text1" w:themeTint="F2"/>
          <w:sz w:val="28"/>
          <w:szCs w:val="28"/>
        </w:rPr>
        <w:t xml:space="preserve"> год и на плановый период 202</w:t>
      </w:r>
      <w:r w:rsidR="00DB3F1B">
        <w:rPr>
          <w:color w:val="0D0D0D" w:themeColor="text1" w:themeTint="F2"/>
          <w:sz w:val="28"/>
          <w:szCs w:val="28"/>
        </w:rPr>
        <w:t>3</w:t>
      </w:r>
      <w:r w:rsidR="00285B47" w:rsidRPr="00987D37">
        <w:rPr>
          <w:color w:val="0D0D0D" w:themeColor="text1" w:themeTint="F2"/>
          <w:sz w:val="28"/>
          <w:szCs w:val="28"/>
        </w:rPr>
        <w:t xml:space="preserve"> и 202</w:t>
      </w:r>
      <w:r w:rsidR="00DB3F1B">
        <w:rPr>
          <w:color w:val="0D0D0D" w:themeColor="text1" w:themeTint="F2"/>
          <w:sz w:val="28"/>
          <w:szCs w:val="28"/>
        </w:rPr>
        <w:t>4</w:t>
      </w:r>
      <w:r w:rsidR="00285B47" w:rsidRPr="00987D37">
        <w:rPr>
          <w:color w:val="0D0D0D" w:themeColor="text1" w:themeTint="F2"/>
          <w:sz w:val="28"/>
          <w:szCs w:val="28"/>
        </w:rPr>
        <w:t xml:space="preserve"> годов» от</w:t>
      </w:r>
      <w:r w:rsidR="001F1B71">
        <w:rPr>
          <w:color w:val="0D0D0D" w:themeColor="text1" w:themeTint="F2"/>
          <w:sz w:val="28"/>
          <w:szCs w:val="28"/>
        </w:rPr>
        <w:t xml:space="preserve"> </w:t>
      </w:r>
      <w:r w:rsidR="00285B47" w:rsidRPr="00987D37">
        <w:rPr>
          <w:color w:val="0D0D0D" w:themeColor="text1" w:themeTint="F2"/>
          <w:sz w:val="28"/>
          <w:szCs w:val="28"/>
        </w:rPr>
        <w:t xml:space="preserve"> </w:t>
      </w:r>
      <w:r w:rsidR="00E90620">
        <w:rPr>
          <w:color w:val="0D0D0D" w:themeColor="text1" w:themeTint="F2"/>
          <w:sz w:val="28"/>
          <w:szCs w:val="28"/>
        </w:rPr>
        <w:t>23</w:t>
      </w:r>
      <w:r w:rsidR="00E90620" w:rsidRPr="00987D37">
        <w:rPr>
          <w:color w:val="0D0D0D" w:themeColor="text1" w:themeTint="F2"/>
          <w:sz w:val="28"/>
          <w:szCs w:val="28"/>
        </w:rPr>
        <w:t xml:space="preserve"> декабря 202</w:t>
      </w:r>
      <w:r w:rsidR="00E90620">
        <w:rPr>
          <w:color w:val="0D0D0D" w:themeColor="text1" w:themeTint="F2"/>
          <w:sz w:val="28"/>
          <w:szCs w:val="28"/>
        </w:rPr>
        <w:t>1</w:t>
      </w:r>
      <w:r w:rsidR="00E90620" w:rsidRPr="00987D37">
        <w:rPr>
          <w:color w:val="0D0D0D" w:themeColor="text1" w:themeTint="F2"/>
          <w:sz w:val="28"/>
          <w:szCs w:val="28"/>
        </w:rPr>
        <w:t xml:space="preserve"> года № </w:t>
      </w:r>
      <w:r w:rsidR="00E90620">
        <w:rPr>
          <w:color w:val="0D0D0D" w:themeColor="text1" w:themeTint="F2"/>
          <w:sz w:val="28"/>
          <w:szCs w:val="28"/>
        </w:rPr>
        <w:t>3</w:t>
      </w:r>
      <w:r w:rsidR="00E90620" w:rsidRPr="00987D37">
        <w:rPr>
          <w:color w:val="0D0D0D" w:themeColor="text1" w:themeTint="F2"/>
          <w:sz w:val="28"/>
          <w:szCs w:val="28"/>
        </w:rPr>
        <w:t>/</w:t>
      </w:r>
      <w:r w:rsidR="00E90620">
        <w:rPr>
          <w:color w:val="0D0D0D" w:themeColor="text1" w:themeTint="F2"/>
          <w:sz w:val="28"/>
          <w:szCs w:val="28"/>
        </w:rPr>
        <w:t>4</w:t>
      </w:r>
      <w:r w:rsidR="00285B47">
        <w:rPr>
          <w:color w:val="0D0D0D" w:themeColor="text1" w:themeTint="F2"/>
          <w:sz w:val="28"/>
          <w:szCs w:val="28"/>
        </w:rPr>
        <w:t xml:space="preserve">. </w:t>
      </w:r>
      <w:r w:rsidRPr="00734894">
        <w:rPr>
          <w:sz w:val="28"/>
          <w:szCs w:val="28"/>
        </w:rPr>
        <w:t xml:space="preserve">       </w:t>
      </w:r>
    </w:p>
    <w:p w14:paraId="78D6CF1B" w14:textId="737AA8CC" w:rsidR="00734894" w:rsidRPr="00734894" w:rsidRDefault="00285B47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894" w:rsidRPr="00734894">
        <w:rPr>
          <w:sz w:val="28"/>
          <w:szCs w:val="28"/>
        </w:rPr>
        <w:t>Бюджет утвержден до нач</w:t>
      </w:r>
      <w:r w:rsidR="00BA2D6B">
        <w:rPr>
          <w:sz w:val="28"/>
          <w:szCs w:val="28"/>
        </w:rPr>
        <w:t>ала очередного финансового года</w:t>
      </w:r>
      <w:r w:rsidR="00734894" w:rsidRPr="00734894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1F1B71">
        <w:rPr>
          <w:sz w:val="28"/>
          <w:szCs w:val="28"/>
        </w:rPr>
        <w:t xml:space="preserve"> </w:t>
      </w:r>
      <w:r w:rsidR="00734894" w:rsidRPr="00734894">
        <w:rPr>
          <w:sz w:val="28"/>
          <w:szCs w:val="28"/>
        </w:rPr>
        <w:t xml:space="preserve">Основные характеристики утвержденного бюджета соответствуют требованиям ст.184.1. БК РФ. </w:t>
      </w:r>
    </w:p>
    <w:p w14:paraId="63D435A5" w14:textId="56148820" w:rsidR="00734894" w:rsidRPr="00734894" w:rsidRDefault="00734894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lastRenderedPageBreak/>
        <w:t xml:space="preserve">      В первоначальный план основных показателей бюджета района </w:t>
      </w:r>
      <w:r w:rsidR="001B03E7">
        <w:rPr>
          <w:sz w:val="28"/>
          <w:szCs w:val="28"/>
        </w:rPr>
        <w:t>5</w:t>
      </w:r>
      <w:r w:rsidRPr="00734894">
        <w:rPr>
          <w:sz w:val="28"/>
          <w:szCs w:val="28"/>
        </w:rPr>
        <w:t xml:space="preserve"> раз </w:t>
      </w:r>
      <w:r w:rsidR="00BA2D6B">
        <w:rPr>
          <w:sz w:val="28"/>
          <w:szCs w:val="28"/>
        </w:rPr>
        <w:t xml:space="preserve">вносились </w:t>
      </w:r>
      <w:r w:rsidRPr="00734894">
        <w:rPr>
          <w:sz w:val="28"/>
          <w:szCs w:val="28"/>
        </w:rPr>
        <w:t xml:space="preserve">изменения решениями Думы </w:t>
      </w:r>
      <w:r w:rsidR="00BA2D6B">
        <w:rPr>
          <w:sz w:val="28"/>
          <w:szCs w:val="28"/>
        </w:rPr>
        <w:t>муниципального образования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="00BA2D6B">
        <w:rPr>
          <w:sz w:val="28"/>
          <w:szCs w:val="28"/>
        </w:rPr>
        <w:t xml:space="preserve"> район»,</w:t>
      </w:r>
      <w:r w:rsidRPr="00734894">
        <w:rPr>
          <w:sz w:val="28"/>
          <w:szCs w:val="28"/>
        </w:rPr>
        <w:t xml:space="preserve"> последние изменения внесены </w:t>
      </w:r>
      <w:r w:rsidR="00BA2D6B">
        <w:rPr>
          <w:sz w:val="28"/>
          <w:szCs w:val="28"/>
        </w:rPr>
        <w:t>р</w:t>
      </w:r>
      <w:r w:rsidRPr="00734894">
        <w:rPr>
          <w:sz w:val="28"/>
          <w:szCs w:val="28"/>
        </w:rPr>
        <w:t xml:space="preserve">ешением </w:t>
      </w:r>
      <w:r w:rsidR="00BA2D6B">
        <w:rPr>
          <w:sz w:val="28"/>
          <w:szCs w:val="28"/>
        </w:rPr>
        <w:t xml:space="preserve">районной </w:t>
      </w:r>
      <w:r w:rsidRPr="00734894">
        <w:rPr>
          <w:sz w:val="28"/>
          <w:szCs w:val="28"/>
        </w:rPr>
        <w:t>Думы</w:t>
      </w:r>
      <w:r w:rsidR="00BA2D6B">
        <w:rPr>
          <w:sz w:val="28"/>
          <w:szCs w:val="28"/>
        </w:rPr>
        <w:t xml:space="preserve"> </w:t>
      </w:r>
      <w:r w:rsidR="00BA2D6B" w:rsidRPr="001F1B71">
        <w:rPr>
          <w:sz w:val="28"/>
          <w:szCs w:val="28"/>
        </w:rPr>
        <w:t>№</w:t>
      </w:r>
      <w:r w:rsidR="001778C6">
        <w:rPr>
          <w:sz w:val="28"/>
          <w:szCs w:val="28"/>
        </w:rPr>
        <w:t>8</w:t>
      </w:r>
      <w:r w:rsidR="00BA2D6B" w:rsidRPr="001F1B71">
        <w:rPr>
          <w:sz w:val="28"/>
          <w:szCs w:val="28"/>
        </w:rPr>
        <w:t>/</w:t>
      </w:r>
      <w:r w:rsidR="001778C6">
        <w:rPr>
          <w:sz w:val="28"/>
          <w:szCs w:val="28"/>
        </w:rPr>
        <w:t>9</w:t>
      </w:r>
      <w:r w:rsidR="00BA2D6B">
        <w:rPr>
          <w:sz w:val="28"/>
          <w:szCs w:val="28"/>
        </w:rPr>
        <w:t xml:space="preserve"> от </w:t>
      </w:r>
      <w:r w:rsidR="00020A4A">
        <w:rPr>
          <w:sz w:val="28"/>
          <w:szCs w:val="28"/>
        </w:rPr>
        <w:t>2</w:t>
      </w:r>
      <w:r w:rsidR="001778C6">
        <w:rPr>
          <w:sz w:val="28"/>
          <w:szCs w:val="28"/>
        </w:rPr>
        <w:t>0</w:t>
      </w:r>
      <w:r w:rsidR="00BA2D6B">
        <w:rPr>
          <w:sz w:val="28"/>
          <w:szCs w:val="28"/>
        </w:rPr>
        <w:t>.12.202</w:t>
      </w:r>
      <w:r w:rsidR="00020A4A">
        <w:rPr>
          <w:sz w:val="28"/>
          <w:szCs w:val="28"/>
        </w:rPr>
        <w:t>2</w:t>
      </w:r>
      <w:r w:rsidR="00BA2D6B">
        <w:rPr>
          <w:sz w:val="28"/>
          <w:szCs w:val="28"/>
        </w:rPr>
        <w:t xml:space="preserve"> года.</w:t>
      </w:r>
      <w:r w:rsidRPr="00734894">
        <w:rPr>
          <w:sz w:val="28"/>
          <w:szCs w:val="28"/>
        </w:rPr>
        <w:t xml:space="preserve"> </w:t>
      </w:r>
      <w:r w:rsidR="00BA2D6B">
        <w:rPr>
          <w:sz w:val="28"/>
          <w:szCs w:val="28"/>
        </w:rPr>
        <w:t xml:space="preserve"> </w:t>
      </w:r>
    </w:p>
    <w:p w14:paraId="5F1AD813" w14:textId="4FACB251" w:rsidR="00734894" w:rsidRPr="00734894" w:rsidRDefault="00734894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Завершение операций по исполнению бюджета района в текущем финансовом году проведено в соответствии с требованиями статьи 242 БК РФ, </w:t>
      </w:r>
      <w:r w:rsidR="0098234E">
        <w:rPr>
          <w:sz w:val="28"/>
          <w:szCs w:val="28"/>
        </w:rPr>
        <w:t xml:space="preserve">статьи 39 </w:t>
      </w:r>
      <w:r w:rsidRPr="00734894">
        <w:rPr>
          <w:sz w:val="28"/>
          <w:szCs w:val="28"/>
        </w:rPr>
        <w:t xml:space="preserve">Положения о бюджетном процессе в </w:t>
      </w:r>
      <w:r w:rsidR="00BA2D6B">
        <w:rPr>
          <w:sz w:val="28"/>
          <w:szCs w:val="28"/>
        </w:rPr>
        <w:t>муниципальном образовании</w:t>
      </w:r>
      <w:r w:rsidRPr="00734894">
        <w:rPr>
          <w:sz w:val="28"/>
          <w:szCs w:val="28"/>
        </w:rPr>
        <w:t xml:space="preserve">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Pr="00734894">
        <w:rPr>
          <w:sz w:val="28"/>
          <w:szCs w:val="28"/>
        </w:rPr>
        <w:t xml:space="preserve"> район»</w:t>
      </w:r>
      <w:r w:rsidR="00BA2D6B">
        <w:rPr>
          <w:sz w:val="28"/>
          <w:szCs w:val="28"/>
        </w:rPr>
        <w:t xml:space="preserve">. </w:t>
      </w:r>
    </w:p>
    <w:p w14:paraId="23E048A4" w14:textId="4C890495" w:rsidR="00734894" w:rsidRPr="00734894" w:rsidRDefault="00734894" w:rsidP="00C76B3A">
      <w:pPr>
        <w:tabs>
          <w:tab w:val="left" w:pos="567"/>
        </w:tabs>
        <w:spacing w:line="276" w:lineRule="auto"/>
        <w:ind w:right="4"/>
        <w:contextualSpacing/>
        <w:jc w:val="both"/>
      </w:pPr>
      <w:r w:rsidRPr="00734894">
        <w:rPr>
          <w:sz w:val="28"/>
          <w:szCs w:val="28"/>
        </w:rPr>
        <w:t xml:space="preserve">     В ходе проведения внешней проверки и итогов проведённых контрольных мероприятий в течение отчетного периода, КСП района установлено, что в соответствии </w:t>
      </w:r>
      <w:r w:rsidR="0039127C">
        <w:rPr>
          <w:sz w:val="28"/>
          <w:szCs w:val="28"/>
        </w:rPr>
        <w:t xml:space="preserve">со </w:t>
      </w:r>
      <w:r w:rsidRPr="00734894">
        <w:rPr>
          <w:sz w:val="28"/>
          <w:szCs w:val="28"/>
        </w:rPr>
        <w:t>ст.219.1</w:t>
      </w:r>
      <w:r w:rsidR="00C11B37"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>БК РФ Финансовым управлением, главными администраторами бюджетных средств в целом, были соблюдены процедуры санкционирования расходов на основании утвержденных бюджетных росписей, своевременно доведенных уведомлений о бюджетных ассигнованиях и лимитах бюджетных обязательств до получателей</w:t>
      </w:r>
      <w:r w:rsidRPr="00734894">
        <w:t xml:space="preserve"> </w:t>
      </w:r>
      <w:r w:rsidRPr="003D7436">
        <w:rPr>
          <w:sz w:val="28"/>
          <w:szCs w:val="28"/>
        </w:rPr>
        <w:t xml:space="preserve">бюджетных средств. </w:t>
      </w:r>
    </w:p>
    <w:p w14:paraId="6EB0506A" w14:textId="77777777" w:rsidR="0039127C" w:rsidRDefault="0039127C" w:rsidP="00C76B3A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79E56C6D" w14:textId="3F81B959" w:rsidR="00CA4666" w:rsidRPr="00CA4666" w:rsidRDefault="00A54EDC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</w:t>
      </w:r>
      <w:r w:rsidR="00CA4666" w:rsidRPr="00CA4666">
        <w:rPr>
          <w:b/>
          <w:sz w:val="28"/>
          <w:szCs w:val="28"/>
        </w:rPr>
        <w:t xml:space="preserve">роверка </w:t>
      </w:r>
      <w:r>
        <w:rPr>
          <w:b/>
          <w:sz w:val="28"/>
          <w:szCs w:val="28"/>
        </w:rPr>
        <w:t xml:space="preserve">годовой </w:t>
      </w:r>
      <w:r w:rsidR="00CA4666" w:rsidRPr="00CA4666">
        <w:rPr>
          <w:b/>
          <w:sz w:val="28"/>
          <w:szCs w:val="28"/>
        </w:rPr>
        <w:t xml:space="preserve">бюджетной отчётности </w:t>
      </w:r>
    </w:p>
    <w:p w14:paraId="717D8236" w14:textId="486C3ECB" w:rsidR="00CA4666" w:rsidRDefault="00CA4666" w:rsidP="00C76B3A">
      <w:pPr>
        <w:tabs>
          <w:tab w:val="left" w:pos="567"/>
        </w:tabs>
        <w:spacing w:line="276" w:lineRule="auto"/>
        <w:ind w:right="4"/>
        <w:jc w:val="center"/>
        <w:rPr>
          <w:b/>
          <w:sz w:val="28"/>
          <w:szCs w:val="28"/>
        </w:rPr>
      </w:pPr>
      <w:r w:rsidRPr="00CA4666">
        <w:rPr>
          <w:b/>
          <w:sz w:val="28"/>
          <w:szCs w:val="28"/>
        </w:rPr>
        <w:t>главных администраторов бюджетных средств</w:t>
      </w:r>
      <w:r w:rsidR="00A54EDC">
        <w:rPr>
          <w:b/>
          <w:sz w:val="28"/>
          <w:szCs w:val="28"/>
        </w:rPr>
        <w:t xml:space="preserve"> за 202</w:t>
      </w:r>
      <w:r w:rsidR="001B03E7">
        <w:rPr>
          <w:b/>
          <w:sz w:val="28"/>
          <w:szCs w:val="28"/>
        </w:rPr>
        <w:t>2</w:t>
      </w:r>
      <w:r w:rsidR="00A54EDC">
        <w:rPr>
          <w:b/>
          <w:sz w:val="28"/>
          <w:szCs w:val="28"/>
        </w:rPr>
        <w:t xml:space="preserve"> год</w:t>
      </w:r>
    </w:p>
    <w:p w14:paraId="2FC85C44" w14:textId="7D09DE7A" w:rsidR="003B5F1D" w:rsidRDefault="00C50C1B" w:rsidP="00C76B3A">
      <w:pPr>
        <w:tabs>
          <w:tab w:val="left" w:pos="567"/>
        </w:tabs>
        <w:spacing w:line="276" w:lineRule="auto"/>
        <w:ind w:right="4"/>
        <w:jc w:val="both"/>
        <w:rPr>
          <w:sz w:val="28"/>
          <w:szCs w:val="28"/>
        </w:rPr>
      </w:pPr>
      <w:r w:rsidRPr="00C32F02">
        <w:rPr>
          <w:sz w:val="28"/>
          <w:szCs w:val="28"/>
        </w:rPr>
        <w:t xml:space="preserve">      На основании ст. 264.4 БК РФ, ст. 42 Положения о бюджетном процессе проведена внешняя проверка бюджетной</w:t>
      </w:r>
      <w:r w:rsidRPr="00C50C1B">
        <w:rPr>
          <w:sz w:val="28"/>
          <w:szCs w:val="28"/>
        </w:rPr>
        <w:t xml:space="preserve"> отчетности</w:t>
      </w:r>
      <w:r w:rsidR="0039127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50C1B">
        <w:rPr>
          <w:sz w:val="28"/>
          <w:szCs w:val="28"/>
        </w:rPr>
        <w:t xml:space="preserve"> главных администраторов бюджетных средств</w:t>
      </w:r>
      <w:r w:rsidR="00942E9E">
        <w:rPr>
          <w:sz w:val="28"/>
          <w:szCs w:val="28"/>
        </w:rPr>
        <w:t>:</w:t>
      </w:r>
      <w:r w:rsidRPr="00C50C1B">
        <w:rPr>
          <w:sz w:val="28"/>
          <w:szCs w:val="28"/>
        </w:rPr>
        <w:t xml:space="preserve"> </w:t>
      </w:r>
      <w:r w:rsidR="00942E9E">
        <w:rPr>
          <w:sz w:val="28"/>
          <w:szCs w:val="28"/>
        </w:rPr>
        <w:t xml:space="preserve"> </w:t>
      </w:r>
      <w:r w:rsidR="00793321" w:rsidRPr="00C50C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34886F46" w14:textId="305DAD3D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39127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7121B0B6" w14:textId="4E3D9966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39127C">
        <w:rPr>
          <w:sz w:val="28"/>
          <w:szCs w:val="28"/>
        </w:rPr>
        <w:t>го</w:t>
      </w:r>
      <w:r>
        <w:rPr>
          <w:sz w:val="28"/>
          <w:szCs w:val="28"/>
        </w:rPr>
        <w:t xml:space="preserve"> управлени</w:t>
      </w:r>
      <w:r w:rsidR="0039127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34851F9E" w14:textId="0C6D9432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39127C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39127C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721AC0A5" w14:textId="5AA63914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39127C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39127C">
        <w:rPr>
          <w:sz w:val="28"/>
          <w:szCs w:val="28"/>
        </w:rPr>
        <w:t>а</w:t>
      </w:r>
      <w:r>
        <w:rPr>
          <w:sz w:val="28"/>
          <w:szCs w:val="28"/>
        </w:rPr>
        <w:t xml:space="preserve"> по развитию культуры, молодежной политике и спорту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район».</w:t>
      </w:r>
    </w:p>
    <w:p w14:paraId="7B0605DA" w14:textId="314B83D0" w:rsidR="00C50C1B" w:rsidRPr="00C50C1B" w:rsidRDefault="0042695F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C1B">
        <w:rPr>
          <w:sz w:val="28"/>
          <w:szCs w:val="28"/>
        </w:rPr>
        <w:t xml:space="preserve">   </w:t>
      </w:r>
      <w:r w:rsidR="00C50C1B" w:rsidRPr="00C50C1B">
        <w:rPr>
          <w:sz w:val="28"/>
          <w:szCs w:val="28"/>
        </w:rPr>
        <w:t>При проведении камеральной проверки оценивались такие показатели, ка</w:t>
      </w:r>
      <w:r w:rsidR="0039127C">
        <w:rPr>
          <w:sz w:val="28"/>
          <w:szCs w:val="28"/>
        </w:rPr>
        <w:t>к</w:t>
      </w:r>
      <w:r w:rsidR="00C50C1B" w:rsidRPr="00C50C1B">
        <w:rPr>
          <w:sz w:val="28"/>
          <w:szCs w:val="28"/>
        </w:rPr>
        <w:t xml:space="preserve"> своевременность предоставления отчетов</w:t>
      </w:r>
      <w:r w:rsidR="0039127C">
        <w:rPr>
          <w:sz w:val="28"/>
          <w:szCs w:val="28"/>
        </w:rPr>
        <w:t xml:space="preserve">, </w:t>
      </w:r>
      <w:r w:rsidR="00C50C1B" w:rsidRPr="00C50C1B">
        <w:rPr>
          <w:sz w:val="28"/>
          <w:szCs w:val="28"/>
        </w:rPr>
        <w:t xml:space="preserve"> полнота состава форм бюджетной отчетности</w:t>
      </w:r>
      <w:r w:rsidR="0039127C">
        <w:rPr>
          <w:sz w:val="28"/>
          <w:szCs w:val="28"/>
        </w:rPr>
        <w:t>,</w:t>
      </w:r>
      <w:r w:rsidR="00C50C1B" w:rsidRPr="00C50C1B">
        <w:rPr>
          <w:sz w:val="28"/>
          <w:szCs w:val="28"/>
        </w:rPr>
        <w:t xml:space="preserve"> соблюдение единого порядка составления и заполнения годовой бюджетной отчетности, определенного Инструкцией № 191н</w:t>
      </w:r>
      <w:r w:rsidR="0039127C">
        <w:rPr>
          <w:sz w:val="28"/>
          <w:szCs w:val="28"/>
        </w:rPr>
        <w:t>,</w:t>
      </w:r>
      <w:r w:rsidR="00C50C1B" w:rsidRPr="00C50C1B">
        <w:rPr>
          <w:sz w:val="28"/>
          <w:szCs w:val="28"/>
        </w:rPr>
        <w:t xml:space="preserve"> соблюдение контрольных соотношений между показателями форм бюджетной отчетности. </w:t>
      </w:r>
    </w:p>
    <w:p w14:paraId="0C186656" w14:textId="0F1ECA31" w:rsidR="00C50C1B" w:rsidRP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50C1B">
        <w:rPr>
          <w:sz w:val="28"/>
          <w:szCs w:val="28"/>
        </w:rPr>
        <w:t xml:space="preserve">Документы представлены в </w:t>
      </w:r>
      <w:r w:rsidRPr="00C76B3A">
        <w:rPr>
          <w:sz w:val="28"/>
          <w:szCs w:val="28"/>
        </w:rPr>
        <w:t>полном</w:t>
      </w:r>
      <w:r w:rsidRPr="00C50C1B">
        <w:rPr>
          <w:sz w:val="28"/>
          <w:szCs w:val="28"/>
        </w:rPr>
        <w:t xml:space="preserve"> объеме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 Минфина РФ от 28.12.2010 г. № 191н (далее - Инструкция 191н), Инструкции о порядке составления, представления годовой, квартальной бухгалтерской отчетности государственных (муниципальных) </w:t>
      </w:r>
      <w:r w:rsidRPr="00C50C1B">
        <w:rPr>
          <w:sz w:val="28"/>
          <w:szCs w:val="28"/>
        </w:rPr>
        <w:lastRenderedPageBreak/>
        <w:t xml:space="preserve">бюджетных и автономных учреждений, утвержденной  Приказом  Минфина РФ от 25.03.2011 г. N 33н (далее - Инструкция 33н).  </w:t>
      </w:r>
    </w:p>
    <w:p w14:paraId="1F1A9D3A" w14:textId="622F8C2A" w:rsidR="00C50C1B" w:rsidRPr="00C50C1B" w:rsidRDefault="00DB365D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C1B" w:rsidRPr="00C50C1B">
        <w:rPr>
          <w:sz w:val="28"/>
          <w:szCs w:val="28"/>
        </w:rPr>
        <w:t xml:space="preserve">Составлено </w:t>
      </w:r>
      <w:r w:rsidR="00FB07F5">
        <w:rPr>
          <w:sz w:val="28"/>
          <w:szCs w:val="28"/>
        </w:rPr>
        <w:t>4</w:t>
      </w:r>
      <w:r w:rsidR="00C50C1B" w:rsidRPr="00C50C1B">
        <w:rPr>
          <w:sz w:val="28"/>
          <w:szCs w:val="28"/>
        </w:rPr>
        <w:t xml:space="preserve"> акт</w:t>
      </w:r>
      <w:r w:rsidR="00FB07F5">
        <w:rPr>
          <w:sz w:val="28"/>
          <w:szCs w:val="28"/>
        </w:rPr>
        <w:t>а</w:t>
      </w:r>
      <w:r w:rsidR="00C50C1B" w:rsidRPr="00C50C1B">
        <w:rPr>
          <w:sz w:val="28"/>
          <w:szCs w:val="28"/>
        </w:rPr>
        <w:t xml:space="preserve"> внешней проверки бюджетной отчетности. </w:t>
      </w:r>
    </w:p>
    <w:p w14:paraId="5C3ADEEA" w14:textId="07CA9275" w:rsidR="00C50C1B" w:rsidRPr="00C50C1B" w:rsidRDefault="00DB365D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0C1B" w:rsidRPr="00C50C1B">
        <w:rPr>
          <w:sz w:val="28"/>
          <w:szCs w:val="28"/>
        </w:rPr>
        <w:t>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что, в целом, представленны</w:t>
      </w:r>
      <w:r w:rsidR="0039127C">
        <w:rPr>
          <w:sz w:val="28"/>
          <w:szCs w:val="28"/>
        </w:rPr>
        <w:t>е</w:t>
      </w:r>
      <w:r w:rsidR="00C50C1B" w:rsidRPr="00C50C1B">
        <w:rPr>
          <w:sz w:val="28"/>
          <w:szCs w:val="28"/>
        </w:rPr>
        <w:t xml:space="preserve"> отчет</w:t>
      </w:r>
      <w:r w:rsidR="0039127C">
        <w:rPr>
          <w:sz w:val="28"/>
          <w:szCs w:val="28"/>
        </w:rPr>
        <w:t>ы</w:t>
      </w:r>
      <w:r w:rsidR="00C50C1B" w:rsidRPr="00C50C1B">
        <w:rPr>
          <w:sz w:val="28"/>
          <w:szCs w:val="28"/>
        </w:rPr>
        <w:t xml:space="preserve"> является достоверным</w:t>
      </w:r>
      <w:r w:rsidR="0039127C">
        <w:rPr>
          <w:sz w:val="28"/>
          <w:szCs w:val="28"/>
        </w:rPr>
        <w:t>и</w:t>
      </w:r>
      <w:r w:rsidR="00C50C1B" w:rsidRPr="00C50C1B">
        <w:rPr>
          <w:sz w:val="28"/>
          <w:szCs w:val="28"/>
        </w:rPr>
        <w:t xml:space="preserve">. </w:t>
      </w:r>
    </w:p>
    <w:p w14:paraId="0075D85D" w14:textId="1D6A7361" w:rsidR="00C50C1B" w:rsidRPr="00C50C1B" w:rsidRDefault="00FB07F5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C1B" w:rsidRPr="00C50C1B">
        <w:rPr>
          <w:sz w:val="28"/>
          <w:szCs w:val="28"/>
        </w:rPr>
        <w:t xml:space="preserve">В представленной бюджетной отчетности соблюдены контрольные соотношения, установленные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результате внешней проверки бюджетной отчётности ГАБС выявлено следующее: </w:t>
      </w:r>
    </w:p>
    <w:p w14:paraId="01012D16" w14:textId="728A10F7" w:rsidR="00C50C1B" w:rsidRPr="00C50C1B" w:rsidRDefault="00C50C1B" w:rsidP="00C32F02">
      <w:pPr>
        <w:pStyle w:val="af9"/>
        <w:numPr>
          <w:ilvl w:val="0"/>
          <w:numId w:val="21"/>
        </w:numPr>
        <w:tabs>
          <w:tab w:val="left" w:pos="0"/>
        </w:tabs>
        <w:spacing w:line="276" w:lineRule="auto"/>
        <w:ind w:left="0" w:firstLine="283"/>
        <w:jc w:val="both"/>
        <w:rPr>
          <w:sz w:val="28"/>
          <w:szCs w:val="28"/>
        </w:rPr>
      </w:pPr>
      <w:r w:rsidRPr="00C50C1B">
        <w:rPr>
          <w:sz w:val="28"/>
          <w:szCs w:val="28"/>
        </w:rPr>
        <w:t>в целом, годовая бюджетная отчетность ведется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г</w:t>
      </w:r>
      <w:r w:rsidR="006F6263">
        <w:rPr>
          <w:sz w:val="28"/>
          <w:szCs w:val="28"/>
        </w:rPr>
        <w:t>ода</w:t>
      </w:r>
      <w:r w:rsidRPr="00C50C1B">
        <w:rPr>
          <w:sz w:val="28"/>
          <w:szCs w:val="28"/>
        </w:rPr>
        <w:t xml:space="preserve"> №191н</w:t>
      </w:r>
      <w:r w:rsidR="00184082">
        <w:rPr>
          <w:sz w:val="28"/>
          <w:szCs w:val="28"/>
        </w:rPr>
        <w:t xml:space="preserve">, </w:t>
      </w:r>
      <w:r w:rsidR="00184082" w:rsidRPr="00C50C1B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 Минфина РФ от 25.03.2011 г</w:t>
      </w:r>
      <w:r w:rsidR="00184082">
        <w:rPr>
          <w:sz w:val="28"/>
          <w:szCs w:val="28"/>
        </w:rPr>
        <w:t>ода</w:t>
      </w:r>
      <w:r w:rsidR="00184082" w:rsidRPr="00C50C1B">
        <w:rPr>
          <w:sz w:val="28"/>
          <w:szCs w:val="28"/>
        </w:rPr>
        <w:t xml:space="preserve"> N 33н</w:t>
      </w:r>
      <w:r w:rsidR="00184082">
        <w:rPr>
          <w:sz w:val="28"/>
          <w:szCs w:val="28"/>
        </w:rPr>
        <w:t>;</w:t>
      </w:r>
      <w:r w:rsidR="00353D14">
        <w:rPr>
          <w:sz w:val="28"/>
          <w:szCs w:val="28"/>
        </w:rPr>
        <w:t xml:space="preserve"> </w:t>
      </w:r>
      <w:r w:rsidRPr="00C50C1B">
        <w:rPr>
          <w:sz w:val="28"/>
          <w:szCs w:val="28"/>
        </w:rPr>
        <w:t xml:space="preserve"> </w:t>
      </w:r>
    </w:p>
    <w:p w14:paraId="0A7DAA50" w14:textId="599087B9" w:rsidR="00C50C1B" w:rsidRPr="00C50C1B" w:rsidRDefault="00C50C1B" w:rsidP="00C32F02">
      <w:pPr>
        <w:pStyle w:val="af9"/>
        <w:numPr>
          <w:ilvl w:val="0"/>
          <w:numId w:val="21"/>
        </w:numPr>
        <w:tabs>
          <w:tab w:val="left" w:pos="0"/>
          <w:tab w:val="left" w:pos="142"/>
        </w:tabs>
        <w:spacing w:line="276" w:lineRule="auto"/>
        <w:ind w:left="0" w:firstLine="283"/>
        <w:jc w:val="both"/>
        <w:rPr>
          <w:sz w:val="28"/>
          <w:szCs w:val="28"/>
        </w:rPr>
      </w:pPr>
      <w:r w:rsidRPr="00C752BA">
        <w:rPr>
          <w:sz w:val="28"/>
          <w:szCs w:val="28"/>
        </w:rPr>
        <w:t>бюджетная отчетность</w:t>
      </w:r>
      <w:r w:rsidRPr="00C50C1B">
        <w:rPr>
          <w:sz w:val="28"/>
          <w:szCs w:val="28"/>
        </w:rPr>
        <w:t xml:space="preserve"> представлена на бумажном носителе в сброшюрованном виде, с оглавлением и перечнем прилагаемых форм (п.4 Инструкции 191н</w:t>
      </w:r>
      <w:r w:rsidR="00184082">
        <w:rPr>
          <w:sz w:val="28"/>
          <w:szCs w:val="28"/>
        </w:rPr>
        <w:t>, п.6 Инструкции 33н</w:t>
      </w:r>
      <w:r w:rsidRPr="00C50C1B">
        <w:rPr>
          <w:sz w:val="28"/>
          <w:szCs w:val="28"/>
        </w:rPr>
        <w:t xml:space="preserve">); </w:t>
      </w:r>
    </w:p>
    <w:p w14:paraId="54917904" w14:textId="5B89ECF2" w:rsidR="00C50C1B" w:rsidRPr="00C50C1B" w:rsidRDefault="00C50C1B" w:rsidP="00C32F02">
      <w:pPr>
        <w:pStyle w:val="af9"/>
        <w:numPr>
          <w:ilvl w:val="0"/>
          <w:numId w:val="21"/>
        </w:numPr>
        <w:tabs>
          <w:tab w:val="left" w:pos="0"/>
        </w:tabs>
        <w:spacing w:line="276" w:lineRule="auto"/>
        <w:ind w:left="0" w:firstLine="283"/>
        <w:jc w:val="both"/>
        <w:rPr>
          <w:sz w:val="28"/>
          <w:szCs w:val="28"/>
        </w:rPr>
      </w:pPr>
      <w:r w:rsidRPr="00C50C1B">
        <w:rPr>
          <w:sz w:val="28"/>
          <w:szCs w:val="28"/>
        </w:rPr>
        <w:t>бюджетная отчетность составлена на основе данных Главн</w:t>
      </w:r>
      <w:r w:rsidR="00184082">
        <w:rPr>
          <w:sz w:val="28"/>
          <w:szCs w:val="28"/>
        </w:rPr>
        <w:t>ой</w:t>
      </w:r>
      <w:r w:rsidRPr="00C50C1B">
        <w:rPr>
          <w:sz w:val="28"/>
          <w:szCs w:val="28"/>
        </w:rPr>
        <w:t xml:space="preserve"> книг</w:t>
      </w:r>
      <w:r w:rsidR="00184082">
        <w:rPr>
          <w:sz w:val="28"/>
          <w:szCs w:val="28"/>
        </w:rPr>
        <w:t>и</w:t>
      </w:r>
      <w:r w:rsidRPr="00C50C1B">
        <w:rPr>
          <w:sz w:val="28"/>
          <w:szCs w:val="28"/>
        </w:rPr>
        <w:t xml:space="preserve"> (ф.0504072) и регистров бюджетного учета, установленных законодательством Российской Федерации, а также, на основе плановых (прогнозных) и (или) аналитических (управленческих) данных, сформированных в ходе осуществления субъектом учета своей деятельности (ч.1 ст.13 Федерального закона от 06.12.2011 года № 402-ФЗ «О бухгалтерском учете», п.7 Инструкции 191н</w:t>
      </w:r>
      <w:r w:rsidR="00184082">
        <w:rPr>
          <w:sz w:val="28"/>
          <w:szCs w:val="28"/>
        </w:rPr>
        <w:t>, п.9 Инструкции 33н</w:t>
      </w:r>
      <w:r w:rsidRPr="00C50C1B">
        <w:rPr>
          <w:sz w:val="28"/>
          <w:szCs w:val="28"/>
        </w:rPr>
        <w:t xml:space="preserve">); </w:t>
      </w:r>
    </w:p>
    <w:p w14:paraId="6BDC7255" w14:textId="529EBDA1" w:rsidR="00C50C1B" w:rsidRPr="00C50C1B" w:rsidRDefault="00C50C1B" w:rsidP="00C32F02">
      <w:pPr>
        <w:pStyle w:val="af9"/>
        <w:numPr>
          <w:ilvl w:val="0"/>
          <w:numId w:val="21"/>
        </w:numPr>
        <w:tabs>
          <w:tab w:val="left" w:pos="0"/>
        </w:tabs>
        <w:spacing w:line="276" w:lineRule="auto"/>
        <w:ind w:left="0" w:firstLine="283"/>
        <w:jc w:val="both"/>
        <w:rPr>
          <w:sz w:val="28"/>
          <w:szCs w:val="28"/>
        </w:rPr>
      </w:pPr>
      <w:r w:rsidRPr="00C50C1B">
        <w:rPr>
          <w:sz w:val="28"/>
          <w:szCs w:val="28"/>
        </w:rPr>
        <w:t>бюджетная отчетность составлена нарастающим итогом с начала года (п.9 Инструкции 191н</w:t>
      </w:r>
      <w:r w:rsidR="00184082">
        <w:rPr>
          <w:sz w:val="28"/>
          <w:szCs w:val="28"/>
        </w:rPr>
        <w:t>,</w:t>
      </w:r>
      <w:r w:rsidR="00184082" w:rsidRPr="00184082">
        <w:rPr>
          <w:sz w:val="28"/>
          <w:szCs w:val="28"/>
        </w:rPr>
        <w:t xml:space="preserve"> </w:t>
      </w:r>
      <w:r w:rsidR="00184082">
        <w:rPr>
          <w:sz w:val="28"/>
          <w:szCs w:val="28"/>
        </w:rPr>
        <w:t>п.4 Инструкции 33н</w:t>
      </w:r>
      <w:r w:rsidRPr="00C50C1B">
        <w:rPr>
          <w:sz w:val="28"/>
          <w:szCs w:val="28"/>
        </w:rPr>
        <w:t xml:space="preserve">); </w:t>
      </w:r>
    </w:p>
    <w:p w14:paraId="3EB23C1C" w14:textId="425C1307" w:rsidR="00C50C1B" w:rsidRPr="00C50C1B" w:rsidRDefault="00C50C1B" w:rsidP="00C32F02">
      <w:pPr>
        <w:pStyle w:val="af9"/>
        <w:numPr>
          <w:ilvl w:val="0"/>
          <w:numId w:val="21"/>
        </w:numPr>
        <w:tabs>
          <w:tab w:val="left" w:pos="0"/>
        </w:tabs>
        <w:spacing w:line="276" w:lineRule="auto"/>
        <w:ind w:left="0" w:firstLine="283"/>
        <w:jc w:val="both"/>
        <w:rPr>
          <w:sz w:val="28"/>
          <w:szCs w:val="28"/>
        </w:rPr>
      </w:pPr>
      <w:r w:rsidRPr="00C50C1B">
        <w:rPr>
          <w:sz w:val="28"/>
          <w:szCs w:val="28"/>
        </w:rPr>
        <w:t>числовые показатели выражаются в рублях с точностью до второго десятичного знака после запятой (ч.7 ст.13 Федерального закона от 06.12.2011 года № 402-ФЗ «О бухгалтерском учете», п.9 Инструкции 191н</w:t>
      </w:r>
      <w:r w:rsidR="00184082">
        <w:rPr>
          <w:sz w:val="28"/>
          <w:szCs w:val="28"/>
        </w:rPr>
        <w:t>, п.4 Инструкции 33н</w:t>
      </w:r>
      <w:r w:rsidRPr="00C50C1B">
        <w:rPr>
          <w:sz w:val="28"/>
          <w:szCs w:val="28"/>
        </w:rPr>
        <w:t xml:space="preserve">); </w:t>
      </w:r>
    </w:p>
    <w:p w14:paraId="56B8D83D" w14:textId="3D18B66D" w:rsidR="00C50C1B" w:rsidRDefault="00C50C1B" w:rsidP="00C32F02">
      <w:pPr>
        <w:pStyle w:val="af9"/>
        <w:numPr>
          <w:ilvl w:val="0"/>
          <w:numId w:val="21"/>
        </w:numPr>
        <w:tabs>
          <w:tab w:val="left" w:pos="0"/>
        </w:tabs>
        <w:spacing w:line="276" w:lineRule="auto"/>
        <w:ind w:left="0" w:firstLine="283"/>
        <w:jc w:val="both"/>
        <w:rPr>
          <w:sz w:val="28"/>
          <w:szCs w:val="28"/>
        </w:rPr>
      </w:pPr>
      <w:r w:rsidRPr="00C50C1B">
        <w:rPr>
          <w:sz w:val="28"/>
          <w:szCs w:val="28"/>
        </w:rPr>
        <w:t>показатель, имеющий отрицательное значение, отражается со знаком минус (п.8 Инструкции 191н</w:t>
      </w:r>
      <w:r w:rsidR="00184082">
        <w:rPr>
          <w:sz w:val="28"/>
          <w:szCs w:val="28"/>
        </w:rPr>
        <w:t>, п.10 Инструкции 33н</w:t>
      </w:r>
      <w:r w:rsidRPr="00C50C1B">
        <w:rPr>
          <w:sz w:val="28"/>
          <w:szCs w:val="28"/>
        </w:rPr>
        <w:t xml:space="preserve">). </w:t>
      </w:r>
    </w:p>
    <w:p w14:paraId="2BBA6B99" w14:textId="34FE182A" w:rsidR="00C50C1B" w:rsidRPr="00471DCB" w:rsidRDefault="00DB365D" w:rsidP="00353D14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B07F5">
        <w:rPr>
          <w:sz w:val="28"/>
          <w:szCs w:val="28"/>
        </w:rPr>
        <w:t xml:space="preserve">  </w:t>
      </w:r>
      <w:r w:rsidR="00C50C1B" w:rsidRPr="00C50C1B">
        <w:rPr>
          <w:sz w:val="28"/>
          <w:szCs w:val="28"/>
        </w:rPr>
        <w:t>Нарушения, допущенные ГАБС при составлении и представлении бюджетной отчетности за 20</w:t>
      </w:r>
      <w:r w:rsidR="006F6263">
        <w:rPr>
          <w:sz w:val="28"/>
          <w:szCs w:val="28"/>
        </w:rPr>
        <w:t>2</w:t>
      </w:r>
      <w:r w:rsidR="00B96A6F">
        <w:rPr>
          <w:sz w:val="28"/>
          <w:szCs w:val="28"/>
        </w:rPr>
        <w:t>2</w:t>
      </w:r>
      <w:r w:rsidR="00C50C1B" w:rsidRPr="00C50C1B">
        <w:rPr>
          <w:sz w:val="28"/>
          <w:szCs w:val="28"/>
        </w:rPr>
        <w:t xml:space="preserve"> год и выявленные Контрольно-счетной палатой района при проведении </w:t>
      </w:r>
      <w:r w:rsidR="00C50C1B" w:rsidRPr="00471DCB">
        <w:rPr>
          <w:sz w:val="28"/>
          <w:szCs w:val="28"/>
        </w:rPr>
        <w:t>внешней проверки</w:t>
      </w:r>
      <w:r w:rsidR="00260046" w:rsidRPr="00471DCB">
        <w:rPr>
          <w:sz w:val="28"/>
          <w:szCs w:val="28"/>
        </w:rPr>
        <w:t>:</w:t>
      </w:r>
    </w:p>
    <w:p w14:paraId="7C2216D5" w14:textId="10D78DE6" w:rsidR="00B96A6F" w:rsidRPr="004A385F" w:rsidRDefault="006D2100" w:rsidP="00B96A6F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471DCB">
        <w:rPr>
          <w:sz w:val="28"/>
          <w:szCs w:val="28"/>
        </w:rPr>
        <w:t xml:space="preserve">    </w:t>
      </w:r>
      <w:r w:rsidR="0039127C">
        <w:rPr>
          <w:sz w:val="28"/>
          <w:szCs w:val="28"/>
        </w:rPr>
        <w:t xml:space="preserve">  </w:t>
      </w:r>
      <w:r w:rsidRPr="00471DCB">
        <w:rPr>
          <w:sz w:val="28"/>
          <w:szCs w:val="28"/>
        </w:rPr>
        <w:t>Администрация 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</w:t>
      </w:r>
      <w:r w:rsidR="00C752BA">
        <w:rPr>
          <w:sz w:val="28"/>
          <w:szCs w:val="28"/>
        </w:rPr>
        <w:t xml:space="preserve"> </w:t>
      </w:r>
      <w:r w:rsidR="00B96A6F">
        <w:rPr>
          <w:sz w:val="28"/>
          <w:szCs w:val="28"/>
        </w:rPr>
        <w:t>-с</w:t>
      </w:r>
      <w:r w:rsidR="00B96A6F" w:rsidRPr="00683EF4">
        <w:rPr>
          <w:sz w:val="28"/>
          <w:szCs w:val="28"/>
        </w:rPr>
        <w:t>ведения об исполнении</w:t>
      </w:r>
      <w:r w:rsidR="00B96A6F">
        <w:rPr>
          <w:sz w:val="28"/>
          <w:szCs w:val="28"/>
        </w:rPr>
        <w:t xml:space="preserve"> мероприятий в рамках целевых программ (ф.0503166)</w:t>
      </w:r>
      <w:r w:rsidR="00B96A6F" w:rsidRPr="00877D32">
        <w:rPr>
          <w:sz w:val="28"/>
          <w:szCs w:val="28"/>
        </w:rPr>
        <w:t xml:space="preserve"> </w:t>
      </w:r>
      <w:r w:rsidR="00B96A6F">
        <w:rPr>
          <w:sz w:val="28"/>
          <w:szCs w:val="28"/>
        </w:rPr>
        <w:t xml:space="preserve">не соответствую требованиям п.164 </w:t>
      </w:r>
      <w:r w:rsidR="00B96A6F">
        <w:rPr>
          <w:bCs/>
          <w:sz w:val="28"/>
          <w:szCs w:val="28"/>
        </w:rPr>
        <w:t>Инструкции 191н.</w:t>
      </w:r>
      <w:r w:rsidR="00B96A6F">
        <w:rPr>
          <w:sz w:val="28"/>
          <w:szCs w:val="28"/>
        </w:rPr>
        <w:t xml:space="preserve"> Указанные в сведениях об исполнении мероприятий в рамках целевых программ (ф.0503166) показатели не соответствуют отчетам об исполнении муниципальных программ, данные    сведения не отражают в полном объеме информацию о расходовании средств в рамках целевой программы «Экономическое развитие муниципального образования «</w:t>
      </w:r>
      <w:proofErr w:type="spellStart"/>
      <w:r w:rsidR="00B96A6F">
        <w:rPr>
          <w:sz w:val="28"/>
          <w:szCs w:val="28"/>
        </w:rPr>
        <w:t>Катангский</w:t>
      </w:r>
      <w:proofErr w:type="spellEnd"/>
      <w:r w:rsidR="00B96A6F">
        <w:rPr>
          <w:sz w:val="28"/>
          <w:szCs w:val="28"/>
        </w:rPr>
        <w:t xml:space="preserve"> район» и не отражают информацию о расходовании средств в рамках целевых программ «Безопасный город» и «Социальное развитие муниципального образования «</w:t>
      </w:r>
      <w:proofErr w:type="spellStart"/>
      <w:r w:rsidR="00B96A6F">
        <w:rPr>
          <w:sz w:val="28"/>
          <w:szCs w:val="28"/>
        </w:rPr>
        <w:t>Катангский</w:t>
      </w:r>
      <w:proofErr w:type="spellEnd"/>
      <w:r w:rsidR="00B96A6F">
        <w:rPr>
          <w:sz w:val="28"/>
          <w:szCs w:val="28"/>
        </w:rPr>
        <w:t xml:space="preserve"> район». С</w:t>
      </w:r>
      <w:r w:rsidR="00B96A6F" w:rsidRPr="00683EF4">
        <w:rPr>
          <w:color w:val="0D0D0D" w:themeColor="text1" w:themeTint="F2"/>
          <w:sz w:val="28"/>
          <w:szCs w:val="28"/>
        </w:rPr>
        <w:t>ведения о вложениях</w:t>
      </w:r>
      <w:r w:rsidR="00B96A6F">
        <w:rPr>
          <w:color w:val="0D0D0D" w:themeColor="text1" w:themeTint="F2"/>
          <w:sz w:val="28"/>
          <w:szCs w:val="28"/>
        </w:rPr>
        <w:t xml:space="preserve"> в объекты недвижимого имущества, объектах незавершенного строительства (ф.0503190) в нарушении п.173.1 Инструкции 191н</w:t>
      </w:r>
      <w:r w:rsidR="00B96A6F">
        <w:rPr>
          <w:sz w:val="28"/>
          <w:szCs w:val="28"/>
        </w:rPr>
        <w:t xml:space="preserve"> не соответствуют сведениям о движении нефинансовых активов (ф.0503168), а также строке 120 раздела 1 Баланса (ф.0503130). Сведения (ф.0503190) </w:t>
      </w:r>
      <w:r w:rsidR="00B96A6F">
        <w:rPr>
          <w:color w:val="0D0D0D" w:themeColor="text1" w:themeTint="F2"/>
          <w:sz w:val="28"/>
          <w:szCs w:val="28"/>
        </w:rPr>
        <w:t xml:space="preserve">содержат </w:t>
      </w:r>
      <w:r w:rsidR="00B96A6F" w:rsidRPr="004A385F">
        <w:rPr>
          <w:sz w:val="28"/>
          <w:szCs w:val="28"/>
        </w:rPr>
        <w:t>информаци</w:t>
      </w:r>
      <w:r w:rsidR="00B96A6F">
        <w:rPr>
          <w:sz w:val="28"/>
          <w:szCs w:val="28"/>
        </w:rPr>
        <w:t>ю</w:t>
      </w:r>
      <w:r w:rsidR="00B96A6F" w:rsidRPr="004A385F">
        <w:rPr>
          <w:sz w:val="28"/>
          <w:szCs w:val="28"/>
        </w:rPr>
        <w:t xml:space="preserve"> по </w:t>
      </w:r>
      <w:r w:rsidR="00B96A6F">
        <w:rPr>
          <w:sz w:val="28"/>
          <w:szCs w:val="28"/>
        </w:rPr>
        <w:t xml:space="preserve">2 </w:t>
      </w:r>
      <w:r w:rsidR="00B96A6F" w:rsidRPr="004A385F">
        <w:rPr>
          <w:sz w:val="28"/>
          <w:szCs w:val="28"/>
        </w:rPr>
        <w:t>объектам</w:t>
      </w:r>
      <w:r w:rsidR="00B96A6F">
        <w:rPr>
          <w:sz w:val="28"/>
          <w:szCs w:val="28"/>
        </w:rPr>
        <w:t xml:space="preserve"> незавершенного строительства, а также расходы на проектно-изыскательские работы и проектно-сметную документацию, дублирующую аналогичный отчет за 202</w:t>
      </w:r>
      <w:r w:rsidR="006104C5">
        <w:rPr>
          <w:sz w:val="28"/>
          <w:szCs w:val="28"/>
        </w:rPr>
        <w:t>1</w:t>
      </w:r>
      <w:r w:rsidR="00B96A6F">
        <w:rPr>
          <w:sz w:val="28"/>
          <w:szCs w:val="28"/>
        </w:rPr>
        <w:t xml:space="preserve"> год.   </w:t>
      </w:r>
    </w:p>
    <w:p w14:paraId="40EE3A7B" w14:textId="63659DA2" w:rsidR="00C752BA" w:rsidRPr="00FF7578" w:rsidRDefault="00C752BA" w:rsidP="006F1EC8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39127C">
        <w:rPr>
          <w:color w:val="0D0D0D" w:themeColor="text1" w:themeTint="F2"/>
          <w:sz w:val="28"/>
          <w:szCs w:val="28"/>
        </w:rPr>
        <w:t xml:space="preserve">  </w:t>
      </w:r>
      <w:r w:rsidR="006F1EC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Муниципальный отдел по развитию культуры, молодежной политике и спорту администрации </w:t>
      </w:r>
      <w:r w:rsidRPr="00471DCB">
        <w:rPr>
          <w:sz w:val="28"/>
          <w:szCs w:val="28"/>
        </w:rPr>
        <w:t>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</w:t>
      </w:r>
      <w:r w:rsidR="006F1EC8">
        <w:rPr>
          <w:color w:val="0D0D0D" w:themeColor="text1" w:themeTint="F2"/>
          <w:sz w:val="28"/>
          <w:szCs w:val="28"/>
        </w:rPr>
        <w:t xml:space="preserve"> -     представленные к пояснительной записке (ф.0503160) с</w:t>
      </w:r>
      <w:r w:rsidR="006F1EC8" w:rsidRPr="00323881">
        <w:rPr>
          <w:color w:val="0D0D0D" w:themeColor="text1" w:themeTint="F2"/>
          <w:sz w:val="28"/>
          <w:szCs w:val="28"/>
        </w:rPr>
        <w:t xml:space="preserve">ведения об исполнении текстовых статей </w:t>
      </w:r>
      <w:r w:rsidR="006F1EC8">
        <w:rPr>
          <w:color w:val="0D0D0D" w:themeColor="text1" w:themeTint="F2"/>
          <w:sz w:val="28"/>
          <w:szCs w:val="28"/>
        </w:rPr>
        <w:t xml:space="preserve"> </w:t>
      </w:r>
      <w:r w:rsidR="006F1EC8" w:rsidRPr="00323881">
        <w:rPr>
          <w:color w:val="0D0D0D" w:themeColor="text1" w:themeTint="F2"/>
          <w:sz w:val="28"/>
          <w:szCs w:val="28"/>
        </w:rPr>
        <w:t>решения о бюджете (</w:t>
      </w:r>
      <w:hyperlink r:id="rId8" w:anchor="/document/99/902254657/XA00M282M0/" w:tgtFrame="_self" w:history="1">
        <w:r w:rsidR="006F1EC8">
          <w:rPr>
            <w:color w:val="0D0D0D" w:themeColor="text1" w:themeTint="F2"/>
            <w:sz w:val="28"/>
            <w:szCs w:val="28"/>
          </w:rPr>
          <w:t>т</w:t>
        </w:r>
        <w:r w:rsidR="006F1EC8" w:rsidRPr="00323881">
          <w:rPr>
            <w:color w:val="0D0D0D" w:themeColor="text1" w:themeTint="F2"/>
            <w:sz w:val="28"/>
            <w:szCs w:val="28"/>
          </w:rPr>
          <w:t>аблица N 3</w:t>
        </w:r>
      </w:hyperlink>
      <w:r w:rsidR="006F1EC8">
        <w:rPr>
          <w:color w:val="0D0D0D" w:themeColor="text1" w:themeTint="F2"/>
          <w:sz w:val="28"/>
          <w:szCs w:val="28"/>
        </w:rPr>
        <w:t xml:space="preserve">)  не содержат интересующей информации, </w:t>
      </w:r>
      <w:r w:rsidR="006F1EC8">
        <w:rPr>
          <w:bCs/>
          <w:sz w:val="28"/>
          <w:szCs w:val="28"/>
        </w:rPr>
        <w:t xml:space="preserve"> в</w:t>
      </w:r>
      <w:r w:rsidR="006F1EC8">
        <w:rPr>
          <w:color w:val="0D0D0D" w:themeColor="text1" w:themeTint="F2"/>
          <w:sz w:val="28"/>
          <w:szCs w:val="28"/>
        </w:rPr>
        <w:t xml:space="preserve"> нарушении пункта 176 Инструкции не представлены сведения об исполнении судебных решений по денежным обязательствам (ф.0503296), данные сведения не включены в перечень </w:t>
      </w:r>
      <w:r w:rsidR="006F1EC8" w:rsidRPr="000A1B73">
        <w:rPr>
          <w:color w:val="0D0D0D" w:themeColor="text1" w:themeTint="F2"/>
          <w:sz w:val="28"/>
          <w:szCs w:val="28"/>
        </w:rPr>
        <w:t>форм отчетности</w:t>
      </w:r>
      <w:r w:rsidR="006F1EC8">
        <w:rPr>
          <w:color w:val="0D0D0D" w:themeColor="text1" w:themeTint="F2"/>
          <w:sz w:val="28"/>
          <w:szCs w:val="28"/>
        </w:rPr>
        <w:t xml:space="preserve"> раздела 5 пояснительной записки. </w:t>
      </w:r>
    </w:p>
    <w:p w14:paraId="47D19394" w14:textId="78108F76" w:rsidR="006F1EC8" w:rsidRDefault="00C752BA" w:rsidP="006F1EC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39127C">
        <w:rPr>
          <w:color w:val="0D0D0D" w:themeColor="text1" w:themeTint="F2"/>
          <w:sz w:val="28"/>
          <w:szCs w:val="28"/>
        </w:rPr>
        <w:t xml:space="preserve">  </w:t>
      </w:r>
      <w:r w:rsidR="006F1EC8">
        <w:rPr>
          <w:color w:val="0D0D0D" w:themeColor="text1" w:themeTint="F2"/>
          <w:sz w:val="28"/>
          <w:szCs w:val="28"/>
        </w:rPr>
        <w:t>Муниципальным</w:t>
      </w:r>
      <w:r w:rsidR="006104C5">
        <w:rPr>
          <w:color w:val="0D0D0D" w:themeColor="text1" w:themeTint="F2"/>
          <w:sz w:val="28"/>
          <w:szCs w:val="28"/>
        </w:rPr>
        <w:t xml:space="preserve"> </w:t>
      </w:r>
      <w:r w:rsidR="006F1EC8">
        <w:rPr>
          <w:color w:val="0D0D0D" w:themeColor="text1" w:themeTint="F2"/>
          <w:sz w:val="28"/>
          <w:szCs w:val="28"/>
        </w:rPr>
        <w:t xml:space="preserve">отделом образования администрации </w:t>
      </w:r>
      <w:r w:rsidR="006F1EC8" w:rsidRPr="00471DCB">
        <w:rPr>
          <w:sz w:val="28"/>
          <w:szCs w:val="28"/>
        </w:rPr>
        <w:t>муниципального образования «</w:t>
      </w:r>
      <w:proofErr w:type="spellStart"/>
      <w:r w:rsidR="006F1EC8" w:rsidRPr="00471DCB">
        <w:rPr>
          <w:sz w:val="28"/>
          <w:szCs w:val="28"/>
        </w:rPr>
        <w:t>Катангский</w:t>
      </w:r>
      <w:proofErr w:type="spellEnd"/>
      <w:r w:rsidR="006F1EC8" w:rsidRPr="00471DCB">
        <w:rPr>
          <w:sz w:val="28"/>
          <w:szCs w:val="28"/>
        </w:rPr>
        <w:t xml:space="preserve"> район» </w:t>
      </w:r>
      <w:r w:rsidR="006F1EC8">
        <w:rPr>
          <w:sz w:val="28"/>
          <w:szCs w:val="28"/>
        </w:rPr>
        <w:t>и ф</w:t>
      </w:r>
      <w:r>
        <w:rPr>
          <w:color w:val="0D0D0D" w:themeColor="text1" w:themeTint="F2"/>
          <w:sz w:val="28"/>
          <w:szCs w:val="28"/>
        </w:rPr>
        <w:t>инансов</w:t>
      </w:r>
      <w:r w:rsidR="006F1EC8">
        <w:rPr>
          <w:color w:val="0D0D0D" w:themeColor="text1" w:themeTint="F2"/>
          <w:sz w:val="28"/>
          <w:szCs w:val="28"/>
        </w:rPr>
        <w:t>ым</w:t>
      </w:r>
      <w:r>
        <w:rPr>
          <w:color w:val="0D0D0D" w:themeColor="text1" w:themeTint="F2"/>
          <w:sz w:val="28"/>
          <w:szCs w:val="28"/>
        </w:rPr>
        <w:t xml:space="preserve"> управление</w:t>
      </w:r>
      <w:r w:rsidR="006F1EC8">
        <w:rPr>
          <w:color w:val="0D0D0D" w:themeColor="text1" w:themeTint="F2"/>
          <w:sz w:val="28"/>
          <w:szCs w:val="28"/>
        </w:rPr>
        <w:t>м</w:t>
      </w:r>
      <w:r>
        <w:rPr>
          <w:color w:val="0D0D0D" w:themeColor="text1" w:themeTint="F2"/>
          <w:sz w:val="28"/>
          <w:szCs w:val="28"/>
        </w:rPr>
        <w:t xml:space="preserve"> администрации </w:t>
      </w:r>
      <w:r w:rsidRPr="00471DCB">
        <w:rPr>
          <w:sz w:val="28"/>
          <w:szCs w:val="28"/>
        </w:rPr>
        <w:t>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6F1EC8">
        <w:rPr>
          <w:sz w:val="28"/>
          <w:szCs w:val="28"/>
        </w:rPr>
        <w:t xml:space="preserve">при составлении годовой </w:t>
      </w:r>
      <w:r w:rsidR="006F1EC8" w:rsidRPr="00C50C1B">
        <w:rPr>
          <w:sz w:val="28"/>
          <w:szCs w:val="28"/>
        </w:rPr>
        <w:t>бюджетной отчетности за 20</w:t>
      </w:r>
      <w:r w:rsidR="006F1EC8">
        <w:rPr>
          <w:sz w:val="28"/>
          <w:szCs w:val="28"/>
        </w:rPr>
        <w:t>22</w:t>
      </w:r>
      <w:r w:rsidR="006F1EC8" w:rsidRPr="00C50C1B">
        <w:rPr>
          <w:sz w:val="28"/>
          <w:szCs w:val="28"/>
        </w:rPr>
        <w:t xml:space="preserve"> год</w:t>
      </w:r>
      <w:r w:rsidR="006F1EC8">
        <w:rPr>
          <w:sz w:val="28"/>
          <w:szCs w:val="28"/>
        </w:rPr>
        <w:t xml:space="preserve"> </w:t>
      </w:r>
      <w:r w:rsidR="006F1EC8">
        <w:rPr>
          <w:bCs/>
          <w:sz w:val="28"/>
          <w:szCs w:val="28"/>
        </w:rPr>
        <w:t xml:space="preserve">расхождений взаимоувязанных форм, нарушений ведения бухгалтерского учета не допущено, исключены нарушения, выявленные в ходе аналогичной проверки в 2021 году. </w:t>
      </w:r>
    </w:p>
    <w:p w14:paraId="2C960459" w14:textId="29A629F5" w:rsidR="00353D14" w:rsidRPr="00353D14" w:rsidRDefault="00353D14" w:rsidP="006F1EC8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F47">
        <w:rPr>
          <w:sz w:val="28"/>
          <w:szCs w:val="28"/>
        </w:rPr>
        <w:t xml:space="preserve">В ходе проверки проанализировано исполнение </w:t>
      </w:r>
      <w:r>
        <w:rPr>
          <w:color w:val="0D0D0D" w:themeColor="text1" w:themeTint="F2"/>
          <w:sz w:val="28"/>
          <w:szCs w:val="28"/>
        </w:rPr>
        <w:t xml:space="preserve">Муниципальным отделом образования администрации </w:t>
      </w:r>
      <w:bookmarkStart w:id="3" w:name="_Hlk130907463"/>
      <w:r w:rsidRPr="00471DCB">
        <w:rPr>
          <w:sz w:val="28"/>
          <w:szCs w:val="28"/>
        </w:rPr>
        <w:t>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7E5F47">
        <w:rPr>
          <w:sz w:val="28"/>
          <w:szCs w:val="28"/>
        </w:rPr>
        <w:t xml:space="preserve"> </w:t>
      </w:r>
      <w:bookmarkEnd w:id="3"/>
      <w:r w:rsidRPr="007E5F47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(далее - Инструкция № 33н).</w:t>
      </w:r>
      <w:r w:rsidRPr="007E5F47">
        <w:rPr>
          <w:color w:val="0D0D0D" w:themeColor="text1" w:themeTint="F2"/>
          <w:sz w:val="28"/>
          <w:szCs w:val="28"/>
        </w:rPr>
        <w:t xml:space="preserve"> Муниципальному отделу образования </w:t>
      </w:r>
      <w:r w:rsidRPr="007E5F47">
        <w:rPr>
          <w:sz w:val="28"/>
          <w:szCs w:val="28"/>
        </w:rPr>
        <w:lastRenderedPageBreak/>
        <w:t xml:space="preserve">подведомственны три бюджетных учреждения – МБОУ Средняя общеобразовательная школа </w:t>
      </w:r>
      <w:proofErr w:type="spellStart"/>
      <w:r w:rsidRPr="007E5F47">
        <w:rPr>
          <w:sz w:val="28"/>
          <w:szCs w:val="28"/>
        </w:rPr>
        <w:t>с.Ербогачен</w:t>
      </w:r>
      <w:proofErr w:type="spellEnd"/>
      <w:r w:rsidRPr="007E5F47">
        <w:rPr>
          <w:sz w:val="28"/>
          <w:szCs w:val="28"/>
        </w:rPr>
        <w:t xml:space="preserve">, МБОУ ДО ДШИ, МБОУ ДО </w:t>
      </w:r>
      <w:proofErr w:type="spellStart"/>
      <w:r w:rsidRPr="007E5F47">
        <w:rPr>
          <w:sz w:val="28"/>
          <w:szCs w:val="28"/>
        </w:rPr>
        <w:t>Катангский</w:t>
      </w:r>
      <w:proofErr w:type="spellEnd"/>
      <w:r w:rsidRPr="007E5F47">
        <w:rPr>
          <w:sz w:val="28"/>
          <w:szCs w:val="28"/>
        </w:rPr>
        <w:t xml:space="preserve"> ЦДО.</w:t>
      </w:r>
      <w:r w:rsidR="00C409A2">
        <w:rPr>
          <w:sz w:val="28"/>
          <w:szCs w:val="28"/>
        </w:rPr>
        <w:t xml:space="preserve"> </w:t>
      </w:r>
      <w:r w:rsidRPr="00353D14">
        <w:rPr>
          <w:color w:val="0D0D0D" w:themeColor="text1" w:themeTint="F2"/>
          <w:sz w:val="28"/>
          <w:szCs w:val="28"/>
        </w:rPr>
        <w:t xml:space="preserve">Представленная отчетность соответствует требованиям </w:t>
      </w:r>
      <w:r w:rsidRPr="00353D14">
        <w:rPr>
          <w:sz w:val="28"/>
          <w:szCs w:val="28"/>
        </w:rPr>
        <w:t xml:space="preserve">Инструкции № 33н. </w:t>
      </w:r>
    </w:p>
    <w:p w14:paraId="64D77C94" w14:textId="66A46B0D" w:rsidR="007C1384" w:rsidRDefault="00C752BA" w:rsidP="00C76B3A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Выявленные </w:t>
      </w:r>
      <w:r w:rsidR="006F1EC8">
        <w:rPr>
          <w:color w:val="0D0D0D" w:themeColor="text1" w:themeTint="F2"/>
          <w:sz w:val="28"/>
          <w:szCs w:val="28"/>
        </w:rPr>
        <w:t xml:space="preserve">в результате </w:t>
      </w:r>
      <w:r w:rsidR="006F1EC8" w:rsidRPr="00C32F02">
        <w:rPr>
          <w:sz w:val="28"/>
          <w:szCs w:val="28"/>
        </w:rPr>
        <w:t>внешн</w:t>
      </w:r>
      <w:r w:rsidR="006F1EC8">
        <w:rPr>
          <w:sz w:val="28"/>
          <w:szCs w:val="28"/>
        </w:rPr>
        <w:t>ей</w:t>
      </w:r>
      <w:r w:rsidR="006F1EC8" w:rsidRPr="00C32F02">
        <w:rPr>
          <w:sz w:val="28"/>
          <w:szCs w:val="28"/>
        </w:rPr>
        <w:t xml:space="preserve"> проверк</w:t>
      </w:r>
      <w:r w:rsidR="006F1EC8">
        <w:rPr>
          <w:sz w:val="28"/>
          <w:szCs w:val="28"/>
        </w:rPr>
        <w:t>и</w:t>
      </w:r>
      <w:r w:rsidR="006F1EC8" w:rsidRPr="00C32F02">
        <w:rPr>
          <w:sz w:val="28"/>
          <w:szCs w:val="28"/>
        </w:rPr>
        <w:t xml:space="preserve"> бюджетной</w:t>
      </w:r>
      <w:r w:rsidR="006F1EC8" w:rsidRPr="00C50C1B">
        <w:rPr>
          <w:sz w:val="28"/>
          <w:szCs w:val="28"/>
        </w:rPr>
        <w:t xml:space="preserve"> отчетности</w:t>
      </w:r>
      <w:r w:rsidR="006F1EC8">
        <w:rPr>
          <w:sz w:val="28"/>
          <w:szCs w:val="28"/>
        </w:rPr>
        <w:t xml:space="preserve"> г</w:t>
      </w:r>
      <w:r w:rsidR="006F1EC8" w:rsidRPr="00C50C1B">
        <w:rPr>
          <w:sz w:val="28"/>
          <w:szCs w:val="28"/>
        </w:rPr>
        <w:t>лавных администраторов бюджетных средств</w:t>
      </w:r>
      <w:r w:rsidR="006F1EC8">
        <w:rPr>
          <w:color w:val="0D0D0D" w:themeColor="text1" w:themeTint="F2"/>
          <w:sz w:val="28"/>
          <w:szCs w:val="28"/>
        </w:rPr>
        <w:t xml:space="preserve"> </w:t>
      </w:r>
      <w:r w:rsidR="006F1EC8" w:rsidRPr="00471DCB">
        <w:rPr>
          <w:sz w:val="28"/>
          <w:szCs w:val="28"/>
        </w:rPr>
        <w:t>муниципального образования «</w:t>
      </w:r>
      <w:proofErr w:type="spellStart"/>
      <w:r w:rsidR="006F1EC8" w:rsidRPr="00471DCB">
        <w:rPr>
          <w:sz w:val="28"/>
          <w:szCs w:val="28"/>
        </w:rPr>
        <w:t>Катангский</w:t>
      </w:r>
      <w:proofErr w:type="spellEnd"/>
      <w:r w:rsidR="006F1EC8" w:rsidRPr="00471DCB">
        <w:rPr>
          <w:sz w:val="28"/>
          <w:szCs w:val="28"/>
        </w:rPr>
        <w:t xml:space="preserve"> район» </w:t>
      </w:r>
      <w:r>
        <w:rPr>
          <w:color w:val="0D0D0D" w:themeColor="text1" w:themeTint="F2"/>
          <w:sz w:val="28"/>
          <w:szCs w:val="28"/>
        </w:rPr>
        <w:t xml:space="preserve">нарушения </w:t>
      </w:r>
      <w:r w:rsidR="003D15D9">
        <w:rPr>
          <w:sz w:val="28"/>
          <w:szCs w:val="28"/>
        </w:rPr>
        <w:t xml:space="preserve">не повлияли на достоверность </w:t>
      </w:r>
      <w:r>
        <w:rPr>
          <w:sz w:val="28"/>
          <w:szCs w:val="28"/>
        </w:rPr>
        <w:t xml:space="preserve">бюджетной отчетности ГАБС </w:t>
      </w:r>
      <w:r w:rsidR="003D15D9">
        <w:rPr>
          <w:sz w:val="28"/>
          <w:szCs w:val="28"/>
        </w:rPr>
        <w:t xml:space="preserve">отчетности в целом. </w:t>
      </w:r>
      <w:r w:rsidR="003D15D9">
        <w:rPr>
          <w:b/>
          <w:i/>
          <w:sz w:val="28"/>
          <w:szCs w:val="28"/>
        </w:rPr>
        <w:t xml:space="preserve"> </w:t>
      </w:r>
    </w:p>
    <w:p w14:paraId="25F70ADE" w14:textId="77777777" w:rsidR="00747209" w:rsidRDefault="00DB365D" w:rsidP="00747209">
      <w:pPr>
        <w:spacing w:line="276" w:lineRule="auto"/>
        <w:ind w:right="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37EE2">
        <w:rPr>
          <w:bCs/>
          <w:iCs/>
          <w:sz w:val="28"/>
          <w:szCs w:val="28"/>
        </w:rPr>
        <w:t xml:space="preserve"> </w:t>
      </w:r>
    </w:p>
    <w:p w14:paraId="1F863A62" w14:textId="77777777" w:rsidR="005A22C7" w:rsidRDefault="00E24764" w:rsidP="00747209">
      <w:pPr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Анализ б</w:t>
      </w:r>
      <w:r w:rsidR="000843C0" w:rsidRPr="00570D4A">
        <w:rPr>
          <w:b/>
          <w:sz w:val="28"/>
          <w:szCs w:val="28"/>
          <w:lang w:eastAsia="en-US"/>
        </w:rPr>
        <w:t>юджетн</w:t>
      </w:r>
      <w:r>
        <w:rPr>
          <w:b/>
          <w:sz w:val="28"/>
          <w:szCs w:val="28"/>
          <w:lang w:eastAsia="en-US"/>
        </w:rPr>
        <w:t>ой</w:t>
      </w:r>
      <w:r w:rsidR="000843C0" w:rsidRPr="00570D4A">
        <w:rPr>
          <w:b/>
          <w:sz w:val="28"/>
          <w:szCs w:val="28"/>
          <w:lang w:eastAsia="en-US"/>
        </w:rPr>
        <w:t xml:space="preserve"> отчетност</w:t>
      </w:r>
      <w:r>
        <w:rPr>
          <w:b/>
          <w:sz w:val="28"/>
          <w:szCs w:val="28"/>
          <w:lang w:eastAsia="en-US"/>
        </w:rPr>
        <w:t>и</w:t>
      </w:r>
      <w:r w:rsidR="009609F4">
        <w:rPr>
          <w:b/>
          <w:sz w:val="28"/>
          <w:szCs w:val="28"/>
          <w:lang w:eastAsia="en-US"/>
        </w:rPr>
        <w:t xml:space="preserve"> об исполнении бюджета </w:t>
      </w:r>
    </w:p>
    <w:p w14:paraId="39D31A0D" w14:textId="080CFECC" w:rsidR="000843C0" w:rsidRDefault="005A22C7" w:rsidP="00747209">
      <w:pPr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(отчетности </w:t>
      </w:r>
      <w:r w:rsidR="00E24764">
        <w:rPr>
          <w:b/>
          <w:sz w:val="28"/>
          <w:szCs w:val="28"/>
          <w:lang w:eastAsia="en-US"/>
        </w:rPr>
        <w:t>финансового органа</w:t>
      </w:r>
      <w:r>
        <w:rPr>
          <w:b/>
          <w:sz w:val="28"/>
          <w:szCs w:val="28"/>
          <w:lang w:eastAsia="en-US"/>
        </w:rPr>
        <w:t>)</w:t>
      </w:r>
      <w:r w:rsidR="000843C0" w:rsidRPr="00570D4A">
        <w:rPr>
          <w:b/>
          <w:sz w:val="28"/>
          <w:szCs w:val="28"/>
          <w:lang w:eastAsia="en-US"/>
        </w:rPr>
        <w:t xml:space="preserve"> за 20</w:t>
      </w:r>
      <w:r w:rsidR="000843C0">
        <w:rPr>
          <w:b/>
          <w:sz w:val="28"/>
          <w:szCs w:val="28"/>
          <w:lang w:eastAsia="en-US"/>
        </w:rPr>
        <w:t>2</w:t>
      </w:r>
      <w:r w:rsidR="006F1EC8">
        <w:rPr>
          <w:b/>
          <w:sz w:val="28"/>
          <w:szCs w:val="28"/>
          <w:lang w:eastAsia="en-US"/>
        </w:rPr>
        <w:t>2</w:t>
      </w:r>
      <w:r w:rsidR="000843C0" w:rsidRPr="00570D4A">
        <w:rPr>
          <w:b/>
          <w:spacing w:val="-7"/>
          <w:sz w:val="28"/>
          <w:szCs w:val="28"/>
          <w:lang w:eastAsia="en-US"/>
        </w:rPr>
        <w:t xml:space="preserve"> </w:t>
      </w:r>
      <w:r w:rsidR="00205113">
        <w:rPr>
          <w:b/>
          <w:sz w:val="28"/>
          <w:szCs w:val="28"/>
          <w:lang w:eastAsia="en-US"/>
        </w:rPr>
        <w:t>год</w:t>
      </w:r>
    </w:p>
    <w:p w14:paraId="4554F32C" w14:textId="4AA1BB59" w:rsidR="00DB5201" w:rsidRPr="00DC1AE0" w:rsidRDefault="00DB5201" w:rsidP="00C76B3A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 w:rsidRPr="00295FFA">
        <w:rPr>
          <w:sz w:val="28"/>
          <w:szCs w:val="28"/>
        </w:rPr>
        <w:t xml:space="preserve"> </w:t>
      </w:r>
      <w:r w:rsidR="00E5562E" w:rsidRPr="00295FFA">
        <w:rPr>
          <w:sz w:val="28"/>
          <w:szCs w:val="28"/>
        </w:rPr>
        <w:t xml:space="preserve">  </w:t>
      </w:r>
      <w:r w:rsidR="0039127C">
        <w:rPr>
          <w:sz w:val="28"/>
          <w:szCs w:val="28"/>
        </w:rPr>
        <w:t xml:space="preserve">     </w:t>
      </w:r>
      <w:r w:rsidRPr="00295FFA">
        <w:rPr>
          <w:sz w:val="28"/>
          <w:szCs w:val="28"/>
        </w:rPr>
        <w:t>В ходе внешней проверки анализ и оценка</w:t>
      </w:r>
      <w:r w:rsidRPr="00DC1AE0">
        <w:rPr>
          <w:sz w:val="28"/>
          <w:szCs w:val="28"/>
        </w:rPr>
        <w:t xml:space="preserve"> осуществлялась в отношении следующих форм бюджетной отчетности</w:t>
      </w:r>
      <w:r w:rsidR="005E2CE4">
        <w:rPr>
          <w:sz w:val="28"/>
          <w:szCs w:val="28"/>
        </w:rPr>
        <w:t xml:space="preserve"> </w:t>
      </w:r>
      <w:r w:rsidR="005E2CE4" w:rsidRPr="00E076AE">
        <w:rPr>
          <w:sz w:val="28"/>
          <w:szCs w:val="28"/>
          <w:u w:val="single"/>
        </w:rPr>
        <w:t>(</w:t>
      </w:r>
      <w:r w:rsidR="00747209" w:rsidRPr="009A589E">
        <w:rPr>
          <w:sz w:val="28"/>
          <w:szCs w:val="28"/>
        </w:rPr>
        <w:t xml:space="preserve">п.11.2 </w:t>
      </w:r>
      <w:r w:rsidR="005E2CE4" w:rsidRPr="009A589E">
        <w:rPr>
          <w:sz w:val="28"/>
          <w:szCs w:val="28"/>
        </w:rPr>
        <w:t>Инструкция 191н)</w:t>
      </w:r>
      <w:r w:rsidRPr="00DC1AE0">
        <w:rPr>
          <w:sz w:val="28"/>
          <w:szCs w:val="28"/>
        </w:rPr>
        <w:t>:</w:t>
      </w:r>
    </w:p>
    <w:p w14:paraId="4575E6D8" w14:textId="4A8FD1C9" w:rsidR="00DB5201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F482E">
        <w:rPr>
          <w:bCs/>
          <w:sz w:val="28"/>
          <w:szCs w:val="28"/>
        </w:rPr>
        <w:t xml:space="preserve"> </w:t>
      </w:r>
      <w:r w:rsidR="00DB5201" w:rsidRPr="00B415E2">
        <w:rPr>
          <w:bCs/>
          <w:sz w:val="28"/>
          <w:szCs w:val="28"/>
        </w:rPr>
        <w:t>Баланс исполнения бюджета (ф. 0503120);</w:t>
      </w:r>
    </w:p>
    <w:p w14:paraId="0A6FE14B" w14:textId="54DB638C" w:rsidR="005F482E" w:rsidRDefault="005F48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D2D67">
        <w:rPr>
          <w:bCs/>
          <w:sz w:val="28"/>
          <w:szCs w:val="28"/>
        </w:rPr>
        <w:t xml:space="preserve">Баланс по поступлениям и выбытиям бюджетных </w:t>
      </w:r>
      <w:r w:rsidRPr="00B415E2">
        <w:rPr>
          <w:bCs/>
          <w:sz w:val="28"/>
          <w:szCs w:val="28"/>
        </w:rPr>
        <w:t>средств (ф. 0503140);</w:t>
      </w:r>
    </w:p>
    <w:p w14:paraId="64C26615" w14:textId="68B065BC" w:rsidR="004E42B0" w:rsidRPr="00B415E2" w:rsidRDefault="004E42B0" w:rsidP="004E42B0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91BBA">
        <w:rPr>
          <w:bCs/>
          <w:sz w:val="28"/>
          <w:szCs w:val="28"/>
        </w:rPr>
        <w:t xml:space="preserve"> </w:t>
      </w:r>
      <w:r w:rsidRPr="00B415E2">
        <w:rPr>
          <w:bCs/>
          <w:sz w:val="28"/>
          <w:szCs w:val="28"/>
        </w:rPr>
        <w:t>Отчет об исполнении бюджета (ф. 0503117);</w:t>
      </w:r>
    </w:p>
    <w:p w14:paraId="5725D358" w14:textId="1DC75EAD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91BBA">
        <w:rPr>
          <w:bCs/>
          <w:sz w:val="28"/>
          <w:szCs w:val="28"/>
        </w:rPr>
        <w:t xml:space="preserve"> </w:t>
      </w:r>
      <w:r w:rsidR="00DB5201" w:rsidRPr="00B415E2">
        <w:rPr>
          <w:bCs/>
          <w:sz w:val="28"/>
          <w:szCs w:val="28"/>
        </w:rPr>
        <w:t>Справка по консолидируемым расчетам (ф. 0503125);</w:t>
      </w:r>
    </w:p>
    <w:p w14:paraId="6129BFDE" w14:textId="0487CC2C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91B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B5201" w:rsidRPr="00B415E2">
        <w:rPr>
          <w:bCs/>
          <w:sz w:val="28"/>
          <w:szCs w:val="28"/>
        </w:rPr>
        <w:t>Отчет о бюджетных обязательствах (ф. 0503128);</w:t>
      </w:r>
    </w:p>
    <w:p w14:paraId="19B28CE1" w14:textId="523BCE83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91BBA">
        <w:rPr>
          <w:bCs/>
          <w:sz w:val="28"/>
          <w:szCs w:val="28"/>
        </w:rPr>
        <w:t xml:space="preserve"> </w:t>
      </w:r>
      <w:r w:rsidR="00DB5201" w:rsidRPr="00B415E2">
        <w:rPr>
          <w:bCs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14:paraId="71D3566C" w14:textId="5B6E6309" w:rsidR="00DB5201" w:rsidRPr="00B415E2" w:rsidRDefault="00091BBA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562E"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кассовом поступлении и выбытии бюджетных средств (ф. 0503124);</w:t>
      </w:r>
    </w:p>
    <w:p w14:paraId="572A09F0" w14:textId="34DA3C3E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91B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B5201" w:rsidRPr="00B415E2">
        <w:rPr>
          <w:bCs/>
          <w:sz w:val="28"/>
          <w:szCs w:val="28"/>
        </w:rPr>
        <w:t>Отчет о движении денежных средств (ф. 0503123);</w:t>
      </w:r>
    </w:p>
    <w:p w14:paraId="02CC10B6" w14:textId="3345E68C" w:rsidR="00DB5201" w:rsidRPr="00B415E2" w:rsidRDefault="00091BBA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562E"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финансовых результатах деятельности (ф. 0503121);</w:t>
      </w:r>
    </w:p>
    <w:p w14:paraId="69A9C565" w14:textId="1BAA6267" w:rsidR="00DB5201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91B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B5201" w:rsidRPr="00B415E2">
        <w:rPr>
          <w:bCs/>
          <w:sz w:val="28"/>
          <w:szCs w:val="28"/>
        </w:rPr>
        <w:t>Пояснительная записка (ф. 0503160).</w:t>
      </w:r>
    </w:p>
    <w:p w14:paraId="1F05D883" w14:textId="1B488F88" w:rsidR="000843C0" w:rsidRPr="008E31EB" w:rsidRDefault="00295FFA" w:rsidP="00295FFA">
      <w:pPr>
        <w:shd w:val="clear" w:color="auto" w:fill="FFFFFF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E5562E"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</w:t>
      </w:r>
      <w:r w:rsidR="000843C0" w:rsidRPr="00D02232">
        <w:rPr>
          <w:sz w:val="28"/>
          <w:szCs w:val="28"/>
          <w:lang w:eastAsia="en-US"/>
        </w:rPr>
        <w:t>Представленная бюджетная отчетность</w:t>
      </w:r>
      <w:r w:rsidR="000843C0" w:rsidRPr="008E31EB">
        <w:rPr>
          <w:sz w:val="28"/>
          <w:szCs w:val="28"/>
          <w:lang w:eastAsia="en-US"/>
        </w:rPr>
        <w:t xml:space="preserve"> </w:t>
      </w:r>
      <w:r w:rsidR="00807815">
        <w:rPr>
          <w:sz w:val="28"/>
          <w:szCs w:val="28"/>
        </w:rPr>
        <w:t>финансового органа (финансового управления) м</w:t>
      </w:r>
      <w:r w:rsidR="00D02232">
        <w:rPr>
          <w:sz w:val="28"/>
          <w:szCs w:val="28"/>
          <w:lang w:eastAsia="en-US"/>
        </w:rPr>
        <w:t>униципального образования «</w:t>
      </w:r>
      <w:proofErr w:type="spellStart"/>
      <w:r w:rsidR="00D02232">
        <w:rPr>
          <w:sz w:val="28"/>
          <w:szCs w:val="28"/>
          <w:lang w:eastAsia="en-US"/>
        </w:rPr>
        <w:t>Катангский</w:t>
      </w:r>
      <w:proofErr w:type="spellEnd"/>
      <w:r w:rsidR="00D02232">
        <w:rPr>
          <w:sz w:val="28"/>
          <w:szCs w:val="28"/>
          <w:lang w:eastAsia="en-US"/>
        </w:rPr>
        <w:t xml:space="preserve"> район» </w:t>
      </w:r>
      <w:r w:rsidR="00D02232" w:rsidRPr="002E40E1">
        <w:rPr>
          <w:sz w:val="28"/>
          <w:szCs w:val="28"/>
        </w:rPr>
        <w:t>сформирована в соответствии с действующим законодательством, формы бюджетной (бухгалтерской) отчетности представлены в полном объеме.</w:t>
      </w:r>
      <w:r w:rsidR="00D02232" w:rsidRPr="002E40E1">
        <w:rPr>
          <w:bCs/>
          <w:sz w:val="28"/>
          <w:szCs w:val="28"/>
          <w:lang w:bidi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</w:t>
      </w:r>
    </w:p>
    <w:p w14:paraId="3E4FEB90" w14:textId="0C10C4EB" w:rsidR="000843C0" w:rsidRPr="00622BDA" w:rsidRDefault="00E5562E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 w:rsidRPr="00091BBA">
        <w:rPr>
          <w:b/>
          <w:bCs/>
          <w:sz w:val="28"/>
          <w:szCs w:val="28"/>
          <w:lang w:eastAsia="en-US"/>
        </w:rPr>
        <w:t xml:space="preserve"> </w:t>
      </w:r>
      <w:r w:rsidR="00793321" w:rsidRPr="00091BBA">
        <w:rPr>
          <w:b/>
          <w:bCs/>
          <w:sz w:val="28"/>
          <w:szCs w:val="28"/>
          <w:lang w:eastAsia="en-US"/>
        </w:rPr>
        <w:t xml:space="preserve">  </w:t>
      </w:r>
      <w:r w:rsidR="00091BBA" w:rsidRPr="00091BBA">
        <w:rPr>
          <w:b/>
          <w:bCs/>
          <w:sz w:val="28"/>
          <w:szCs w:val="28"/>
          <w:lang w:eastAsia="en-US"/>
        </w:rPr>
        <w:t xml:space="preserve"> </w:t>
      </w:r>
      <w:r w:rsidR="0039127C" w:rsidRPr="00091BBA">
        <w:rPr>
          <w:b/>
          <w:bCs/>
          <w:sz w:val="28"/>
          <w:szCs w:val="28"/>
          <w:lang w:eastAsia="en-US"/>
        </w:rPr>
        <w:t xml:space="preserve">  </w:t>
      </w:r>
      <w:r w:rsidR="000843C0" w:rsidRPr="00622BDA">
        <w:rPr>
          <w:sz w:val="28"/>
          <w:szCs w:val="28"/>
          <w:lang w:eastAsia="en-US"/>
        </w:rPr>
        <w:t>При проверке соответствия содержания представленных форм требованиям инструкции установлено следующее:</w:t>
      </w:r>
    </w:p>
    <w:p w14:paraId="1B0CC237" w14:textId="48764C60" w:rsidR="000843C0" w:rsidRPr="008E31EB" w:rsidRDefault="00E5562E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pacing w:val="-60"/>
          <w:sz w:val="28"/>
          <w:szCs w:val="28"/>
          <w:lang w:eastAsia="en-US"/>
        </w:rPr>
        <w:t xml:space="preserve">                       </w:t>
      </w:r>
      <w:r w:rsidR="0039127C">
        <w:rPr>
          <w:spacing w:val="-60"/>
          <w:sz w:val="28"/>
          <w:szCs w:val="28"/>
          <w:lang w:eastAsia="en-US"/>
        </w:rPr>
        <w:t xml:space="preserve">                  </w:t>
      </w:r>
      <w:r>
        <w:rPr>
          <w:spacing w:val="-60"/>
          <w:sz w:val="28"/>
          <w:szCs w:val="28"/>
          <w:lang w:eastAsia="en-US"/>
        </w:rPr>
        <w:t xml:space="preserve">  </w:t>
      </w:r>
      <w:r w:rsidR="000843C0" w:rsidRPr="008E31EB">
        <w:rPr>
          <w:sz w:val="28"/>
          <w:szCs w:val="28"/>
          <w:lang w:eastAsia="en-US"/>
        </w:rPr>
        <w:t xml:space="preserve">Баланс исполнения бюджета </w:t>
      </w:r>
      <w:r w:rsidR="00535627">
        <w:rPr>
          <w:sz w:val="28"/>
          <w:szCs w:val="28"/>
          <w:lang w:eastAsia="en-US"/>
        </w:rPr>
        <w:t xml:space="preserve">муниципального образования </w:t>
      </w:r>
      <w:r w:rsidR="000843C0" w:rsidRPr="00DF1288">
        <w:rPr>
          <w:sz w:val="28"/>
          <w:szCs w:val="28"/>
          <w:lang w:eastAsia="en-US"/>
        </w:rPr>
        <w:t>«</w:t>
      </w:r>
      <w:proofErr w:type="spellStart"/>
      <w:r w:rsidR="000843C0" w:rsidRPr="00DF1288">
        <w:rPr>
          <w:sz w:val="28"/>
          <w:szCs w:val="28"/>
          <w:lang w:eastAsia="en-US"/>
        </w:rPr>
        <w:t>Катангский</w:t>
      </w:r>
      <w:proofErr w:type="spellEnd"/>
      <w:r w:rsidR="000843C0" w:rsidRPr="00DF1288">
        <w:rPr>
          <w:sz w:val="28"/>
          <w:szCs w:val="28"/>
          <w:lang w:eastAsia="en-US"/>
        </w:rPr>
        <w:t xml:space="preserve"> район»</w:t>
      </w:r>
      <w:r w:rsidR="00901C8E">
        <w:rPr>
          <w:sz w:val="28"/>
          <w:szCs w:val="28"/>
          <w:lang w:eastAsia="en-US"/>
        </w:rPr>
        <w:t xml:space="preserve"> (ф.0503120)</w:t>
      </w:r>
      <w:r w:rsidR="000843C0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на начало года составлял </w:t>
      </w:r>
      <w:r w:rsidR="00622BDA">
        <w:rPr>
          <w:sz w:val="28"/>
          <w:szCs w:val="28"/>
          <w:lang w:eastAsia="en-US"/>
        </w:rPr>
        <w:t>1 000 500,5</w:t>
      </w:r>
      <w:r w:rsidR="00622BDA" w:rsidRPr="008E31EB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руб., на конец года </w:t>
      </w:r>
      <w:r w:rsidR="003266BD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 </w:t>
      </w:r>
      <w:r w:rsidR="00A947DC">
        <w:rPr>
          <w:sz w:val="28"/>
          <w:szCs w:val="28"/>
          <w:lang w:eastAsia="en-US"/>
        </w:rPr>
        <w:t>1 </w:t>
      </w:r>
      <w:r w:rsidR="00622BDA">
        <w:rPr>
          <w:sz w:val="28"/>
          <w:szCs w:val="28"/>
          <w:lang w:eastAsia="en-US"/>
        </w:rPr>
        <w:t>1</w:t>
      </w:r>
      <w:r w:rsidR="00A947DC">
        <w:rPr>
          <w:sz w:val="28"/>
          <w:szCs w:val="28"/>
          <w:lang w:eastAsia="en-US"/>
        </w:rPr>
        <w:t>0</w:t>
      </w:r>
      <w:r w:rsidR="00622BDA">
        <w:rPr>
          <w:sz w:val="28"/>
          <w:szCs w:val="28"/>
          <w:lang w:eastAsia="en-US"/>
        </w:rPr>
        <w:t>9</w:t>
      </w:r>
      <w:r w:rsidR="00A947DC">
        <w:rPr>
          <w:sz w:val="28"/>
          <w:szCs w:val="28"/>
          <w:lang w:eastAsia="en-US"/>
        </w:rPr>
        <w:t> </w:t>
      </w:r>
      <w:r w:rsidR="00622BDA">
        <w:rPr>
          <w:sz w:val="28"/>
          <w:szCs w:val="28"/>
          <w:lang w:eastAsia="en-US"/>
        </w:rPr>
        <w:t>068</w:t>
      </w:r>
      <w:r w:rsidR="00A947DC">
        <w:rPr>
          <w:sz w:val="28"/>
          <w:szCs w:val="28"/>
          <w:lang w:eastAsia="en-US"/>
        </w:rPr>
        <w:t>,</w:t>
      </w:r>
      <w:r w:rsidR="00622BDA">
        <w:rPr>
          <w:sz w:val="28"/>
          <w:szCs w:val="28"/>
          <w:lang w:eastAsia="en-US"/>
        </w:rPr>
        <w:t>9</w:t>
      </w:r>
      <w:r w:rsidR="000843C0" w:rsidRPr="008E31EB">
        <w:rPr>
          <w:sz w:val="28"/>
          <w:szCs w:val="28"/>
          <w:lang w:eastAsia="en-US"/>
        </w:rPr>
        <w:t xml:space="preserve"> тыс. </w:t>
      </w:r>
      <w:r w:rsidR="000843C0" w:rsidRPr="008E31EB">
        <w:rPr>
          <w:spacing w:val="-4"/>
          <w:sz w:val="28"/>
          <w:szCs w:val="28"/>
          <w:lang w:eastAsia="en-US"/>
        </w:rPr>
        <w:t>руб.</w:t>
      </w:r>
    </w:p>
    <w:p w14:paraId="538375B8" w14:textId="4EEAA712" w:rsidR="000843C0" w:rsidRPr="008E31EB" w:rsidRDefault="0080636A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</w:t>
      </w:r>
      <w:r w:rsidR="0039127C">
        <w:rPr>
          <w:sz w:val="28"/>
          <w:szCs w:val="28"/>
          <w:lang w:eastAsia="en-US"/>
        </w:rPr>
        <w:t xml:space="preserve">   </w:t>
      </w:r>
      <w:r w:rsidR="000843C0" w:rsidRPr="008E31EB">
        <w:rPr>
          <w:sz w:val="28"/>
          <w:szCs w:val="28"/>
          <w:lang w:eastAsia="en-US"/>
        </w:rPr>
        <w:t>Стоимость нефинансовых активов (основных средств и материальных запасов) на начало 20</w:t>
      </w:r>
      <w:r w:rsidR="00D02232">
        <w:rPr>
          <w:sz w:val="28"/>
          <w:szCs w:val="28"/>
          <w:lang w:eastAsia="en-US"/>
        </w:rPr>
        <w:t>2</w:t>
      </w:r>
      <w:r w:rsidR="00622BDA">
        <w:rPr>
          <w:sz w:val="28"/>
          <w:szCs w:val="28"/>
          <w:lang w:eastAsia="en-US"/>
        </w:rPr>
        <w:t>2</w:t>
      </w:r>
      <w:r w:rsidR="000843C0" w:rsidRPr="008E31EB">
        <w:rPr>
          <w:sz w:val="28"/>
          <w:szCs w:val="28"/>
          <w:lang w:eastAsia="en-US"/>
        </w:rPr>
        <w:t xml:space="preserve"> года составляла </w:t>
      </w:r>
      <w:r w:rsidR="003266BD">
        <w:rPr>
          <w:sz w:val="28"/>
          <w:szCs w:val="28"/>
          <w:lang w:eastAsia="en-US"/>
        </w:rPr>
        <w:t>311 304,3</w:t>
      </w:r>
      <w:r w:rsidR="003266BD" w:rsidRPr="008E31EB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3"/>
          <w:sz w:val="28"/>
          <w:szCs w:val="28"/>
          <w:lang w:eastAsia="en-US"/>
        </w:rPr>
        <w:t xml:space="preserve">руб., </w:t>
      </w:r>
      <w:r w:rsidR="000843C0" w:rsidRPr="008E31EB">
        <w:rPr>
          <w:sz w:val="28"/>
          <w:szCs w:val="28"/>
          <w:lang w:eastAsia="en-US"/>
        </w:rPr>
        <w:t>на конец года у</w:t>
      </w:r>
      <w:r w:rsidR="00F42802">
        <w:rPr>
          <w:sz w:val="28"/>
          <w:szCs w:val="28"/>
          <w:lang w:eastAsia="en-US"/>
        </w:rPr>
        <w:t>меньшилась</w:t>
      </w:r>
      <w:r w:rsidR="000843C0" w:rsidRPr="008E31EB">
        <w:rPr>
          <w:sz w:val="28"/>
          <w:szCs w:val="28"/>
          <w:lang w:eastAsia="en-US"/>
        </w:rPr>
        <w:t xml:space="preserve"> на </w:t>
      </w:r>
      <w:r w:rsidR="003266BD">
        <w:rPr>
          <w:sz w:val="28"/>
          <w:szCs w:val="28"/>
          <w:lang w:eastAsia="en-US"/>
        </w:rPr>
        <w:t>195,8</w:t>
      </w:r>
      <w:r w:rsidR="000843C0" w:rsidRPr="008E31EB">
        <w:rPr>
          <w:sz w:val="28"/>
          <w:szCs w:val="28"/>
          <w:lang w:eastAsia="en-US"/>
        </w:rPr>
        <w:t xml:space="preserve"> тыс.  руб. и составила </w:t>
      </w:r>
      <w:r w:rsidR="00D02232">
        <w:rPr>
          <w:sz w:val="28"/>
          <w:szCs w:val="28"/>
          <w:lang w:eastAsia="en-US"/>
        </w:rPr>
        <w:t xml:space="preserve">  311</w:t>
      </w:r>
      <w:r w:rsidR="00F42802">
        <w:rPr>
          <w:sz w:val="28"/>
          <w:szCs w:val="28"/>
          <w:lang w:eastAsia="en-US"/>
        </w:rPr>
        <w:t xml:space="preserve"> </w:t>
      </w:r>
      <w:r w:rsidR="003266BD">
        <w:rPr>
          <w:sz w:val="28"/>
          <w:szCs w:val="28"/>
          <w:lang w:eastAsia="en-US"/>
        </w:rPr>
        <w:t>108</w:t>
      </w:r>
      <w:r w:rsidR="00D02232">
        <w:rPr>
          <w:sz w:val="28"/>
          <w:szCs w:val="28"/>
          <w:lang w:eastAsia="en-US"/>
        </w:rPr>
        <w:t>,</w:t>
      </w:r>
      <w:r w:rsidR="003266BD">
        <w:rPr>
          <w:sz w:val="28"/>
          <w:szCs w:val="28"/>
          <w:lang w:eastAsia="en-US"/>
        </w:rPr>
        <w:t>5</w:t>
      </w:r>
      <w:r w:rsidR="000843C0" w:rsidRPr="008E31EB">
        <w:rPr>
          <w:sz w:val="28"/>
          <w:szCs w:val="28"/>
          <w:lang w:eastAsia="en-US"/>
        </w:rPr>
        <w:t xml:space="preserve"> тыс.</w:t>
      </w:r>
      <w:r w:rsidR="000843C0" w:rsidRPr="008E31EB">
        <w:rPr>
          <w:spacing w:val="-8"/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руб.</w:t>
      </w:r>
    </w:p>
    <w:p w14:paraId="75480775" w14:textId="25CE362A" w:rsidR="000843C0" w:rsidRDefault="0080636A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</w:t>
      </w:r>
      <w:r w:rsidR="0039127C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Стоимость финансовых активов на начало 20</w:t>
      </w:r>
      <w:r w:rsidR="00D02232">
        <w:rPr>
          <w:sz w:val="28"/>
          <w:szCs w:val="28"/>
          <w:lang w:eastAsia="en-US"/>
        </w:rPr>
        <w:t>2</w:t>
      </w:r>
      <w:r w:rsidR="003266BD">
        <w:rPr>
          <w:sz w:val="28"/>
          <w:szCs w:val="28"/>
          <w:lang w:eastAsia="en-US"/>
        </w:rPr>
        <w:t>2</w:t>
      </w:r>
      <w:r w:rsidR="000843C0" w:rsidRPr="008E31EB">
        <w:rPr>
          <w:sz w:val="28"/>
          <w:szCs w:val="28"/>
          <w:lang w:eastAsia="en-US"/>
        </w:rPr>
        <w:t xml:space="preserve"> года составила </w:t>
      </w:r>
      <w:r w:rsidR="00BC3CCA">
        <w:rPr>
          <w:sz w:val="28"/>
          <w:szCs w:val="28"/>
          <w:lang w:eastAsia="en-US"/>
        </w:rPr>
        <w:t>689 196,1</w:t>
      </w:r>
      <w:r w:rsidR="00BC3CCA" w:rsidRPr="008E31EB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тыс. руб</w:t>
      </w:r>
      <w:r w:rsidR="002F6EE4">
        <w:rPr>
          <w:sz w:val="28"/>
          <w:szCs w:val="28"/>
          <w:lang w:eastAsia="en-US"/>
        </w:rPr>
        <w:t>лей</w:t>
      </w:r>
      <w:r w:rsidR="000843C0" w:rsidRPr="008E31EB">
        <w:rPr>
          <w:sz w:val="28"/>
          <w:szCs w:val="28"/>
          <w:lang w:eastAsia="en-US"/>
        </w:rPr>
        <w:t>, в том числе средства единого счета бюджета</w:t>
      </w:r>
      <w:r w:rsidR="00BC3CCA">
        <w:rPr>
          <w:sz w:val="28"/>
          <w:szCs w:val="28"/>
          <w:lang w:eastAsia="en-US"/>
        </w:rPr>
        <w:t xml:space="preserve"> 17 829,3</w:t>
      </w:r>
      <w:r w:rsidR="00BC3CCA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4"/>
          <w:sz w:val="28"/>
          <w:szCs w:val="28"/>
          <w:lang w:eastAsia="en-US"/>
        </w:rPr>
        <w:t>руб</w:t>
      </w:r>
      <w:r w:rsidR="002F6EE4">
        <w:rPr>
          <w:spacing w:val="-4"/>
          <w:sz w:val="28"/>
          <w:szCs w:val="28"/>
          <w:lang w:eastAsia="en-US"/>
        </w:rPr>
        <w:t>лей</w:t>
      </w:r>
      <w:r w:rsidR="000843C0" w:rsidRPr="008E31EB">
        <w:rPr>
          <w:spacing w:val="-4"/>
          <w:sz w:val="28"/>
          <w:szCs w:val="28"/>
          <w:lang w:eastAsia="en-US"/>
        </w:rPr>
        <w:t xml:space="preserve">. </w:t>
      </w:r>
      <w:r w:rsidR="000843C0" w:rsidRPr="008E31EB">
        <w:rPr>
          <w:sz w:val="28"/>
          <w:szCs w:val="28"/>
          <w:lang w:eastAsia="en-US"/>
        </w:rPr>
        <w:t xml:space="preserve">На конец года стоимость финансовых активов составила </w:t>
      </w:r>
      <w:r w:rsidR="00BC3CCA">
        <w:rPr>
          <w:sz w:val="28"/>
          <w:szCs w:val="28"/>
          <w:lang w:eastAsia="en-US"/>
        </w:rPr>
        <w:t>797 960,5</w:t>
      </w:r>
      <w:r w:rsidR="000843C0" w:rsidRPr="008E31EB">
        <w:rPr>
          <w:sz w:val="28"/>
          <w:szCs w:val="28"/>
          <w:lang w:eastAsia="en-US"/>
        </w:rPr>
        <w:t xml:space="preserve"> тыс. руб</w:t>
      </w:r>
      <w:r w:rsidR="002F6EE4">
        <w:rPr>
          <w:sz w:val="28"/>
          <w:szCs w:val="28"/>
          <w:lang w:eastAsia="en-US"/>
        </w:rPr>
        <w:t>лей</w:t>
      </w:r>
      <w:r w:rsidR="000843C0" w:rsidRPr="008E31EB">
        <w:rPr>
          <w:sz w:val="28"/>
          <w:szCs w:val="28"/>
          <w:lang w:eastAsia="en-US"/>
        </w:rPr>
        <w:t xml:space="preserve">, в том числе средства единого счета бюджета </w:t>
      </w:r>
      <w:r w:rsidR="00BC3CCA">
        <w:rPr>
          <w:sz w:val="28"/>
          <w:szCs w:val="28"/>
          <w:lang w:eastAsia="en-US"/>
        </w:rPr>
        <w:t>29 827,7</w:t>
      </w:r>
      <w:r w:rsidR="000843C0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тыс. руб</w:t>
      </w:r>
      <w:r w:rsidR="002F6EE4">
        <w:rPr>
          <w:sz w:val="28"/>
          <w:szCs w:val="28"/>
          <w:lang w:eastAsia="en-US"/>
        </w:rPr>
        <w:t>лей</w:t>
      </w:r>
      <w:r w:rsidR="00161625">
        <w:rPr>
          <w:sz w:val="28"/>
          <w:szCs w:val="28"/>
          <w:lang w:eastAsia="en-US"/>
        </w:rPr>
        <w:t>.</w:t>
      </w:r>
      <w:r w:rsidR="000843C0" w:rsidRPr="008E31EB">
        <w:rPr>
          <w:sz w:val="28"/>
          <w:szCs w:val="28"/>
          <w:lang w:eastAsia="en-US"/>
        </w:rPr>
        <w:t xml:space="preserve"> </w:t>
      </w:r>
    </w:p>
    <w:p w14:paraId="76CA1060" w14:textId="01075840" w:rsidR="00161625" w:rsidRDefault="00161625" w:rsidP="00161625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</w:t>
      </w:r>
      <w:r w:rsidR="00363A7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Данные Баланса сопоставимы с показателями</w:t>
      </w:r>
      <w:r w:rsidRPr="00161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BD2D67">
        <w:rPr>
          <w:bCs/>
          <w:sz w:val="28"/>
          <w:szCs w:val="28"/>
        </w:rPr>
        <w:t>аланс</w:t>
      </w:r>
      <w:r>
        <w:rPr>
          <w:bCs/>
          <w:sz w:val="28"/>
          <w:szCs w:val="28"/>
        </w:rPr>
        <w:t>а</w:t>
      </w:r>
      <w:r w:rsidRPr="00BD2D67">
        <w:rPr>
          <w:bCs/>
          <w:sz w:val="28"/>
          <w:szCs w:val="28"/>
        </w:rPr>
        <w:t xml:space="preserve"> по поступлениям и выбытиям бюджетных </w:t>
      </w:r>
      <w:r w:rsidRPr="00B415E2">
        <w:rPr>
          <w:bCs/>
          <w:sz w:val="28"/>
          <w:szCs w:val="28"/>
        </w:rPr>
        <w:t>средств (ф.0503140)</w:t>
      </w:r>
      <w:r>
        <w:rPr>
          <w:bCs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сведений о движении нефинансовых активов (ф.0503168) и сведений по дебиторской и кредиторской задолженности (ф.0503169).</w:t>
      </w:r>
    </w:p>
    <w:p w14:paraId="2BF7B2D8" w14:textId="4F9E60FB" w:rsidR="000B67AD" w:rsidRDefault="00535627" w:rsidP="000B67AD">
      <w:pPr>
        <w:spacing w:line="276" w:lineRule="auto"/>
        <w:ind w:right="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0B67AD" w:rsidRPr="00032CA1">
        <w:rPr>
          <w:sz w:val="28"/>
          <w:szCs w:val="28"/>
        </w:rPr>
        <w:t>Согласно отчетным данным</w:t>
      </w:r>
      <w:r w:rsidR="000B67AD">
        <w:rPr>
          <w:sz w:val="28"/>
          <w:szCs w:val="28"/>
        </w:rPr>
        <w:t xml:space="preserve"> ф.0503140 «Баланс по поступлениям и выбытиям бюджетных средств»</w:t>
      </w:r>
      <w:r w:rsidR="000B67AD" w:rsidRPr="00032CA1">
        <w:rPr>
          <w:sz w:val="28"/>
          <w:szCs w:val="28"/>
        </w:rPr>
        <w:t xml:space="preserve"> на </w:t>
      </w:r>
      <w:r w:rsidR="000B67AD">
        <w:rPr>
          <w:sz w:val="28"/>
          <w:szCs w:val="28"/>
        </w:rPr>
        <w:t>начало</w:t>
      </w:r>
      <w:r w:rsidR="000B67AD" w:rsidRPr="00032CA1">
        <w:rPr>
          <w:sz w:val="28"/>
          <w:szCs w:val="28"/>
        </w:rPr>
        <w:t xml:space="preserve"> года по счету 02021</w:t>
      </w:r>
      <w:r w:rsidR="000B67AD">
        <w:rPr>
          <w:sz w:val="28"/>
          <w:szCs w:val="28"/>
        </w:rPr>
        <w:t>0</w:t>
      </w:r>
      <w:r w:rsidR="000B67AD" w:rsidRPr="00032CA1">
        <w:rPr>
          <w:sz w:val="28"/>
          <w:szCs w:val="28"/>
        </w:rPr>
        <w:t xml:space="preserve">000 «Средства на счетах бюджета в органе Федерального казначейства» отражен остаток средств на едином счете в сумме </w:t>
      </w:r>
      <w:r w:rsidR="00AB4D46">
        <w:rPr>
          <w:sz w:val="28"/>
          <w:szCs w:val="28"/>
        </w:rPr>
        <w:t xml:space="preserve">17 829,3 </w:t>
      </w:r>
      <w:r w:rsidR="000B67AD" w:rsidRPr="00032CA1">
        <w:rPr>
          <w:sz w:val="28"/>
          <w:szCs w:val="28"/>
        </w:rPr>
        <w:t>тыс. рублей</w:t>
      </w:r>
      <w:r w:rsidR="000B67AD">
        <w:rPr>
          <w:sz w:val="28"/>
          <w:szCs w:val="28"/>
        </w:rPr>
        <w:t xml:space="preserve">, на конец года </w:t>
      </w:r>
      <w:r w:rsidR="00AB4D46">
        <w:rPr>
          <w:sz w:val="28"/>
          <w:szCs w:val="28"/>
          <w:lang w:eastAsia="en-US"/>
        </w:rPr>
        <w:t>29 827,7</w:t>
      </w:r>
      <w:r w:rsidR="00AB4D46" w:rsidRPr="00542413">
        <w:rPr>
          <w:sz w:val="28"/>
          <w:szCs w:val="28"/>
          <w:lang w:eastAsia="en-US"/>
        </w:rPr>
        <w:t xml:space="preserve"> </w:t>
      </w:r>
      <w:r w:rsidR="000B67AD" w:rsidRPr="00032CA1">
        <w:rPr>
          <w:sz w:val="28"/>
          <w:szCs w:val="28"/>
        </w:rPr>
        <w:t>тыс. рублей</w:t>
      </w:r>
      <w:r w:rsidR="000B67AD">
        <w:rPr>
          <w:sz w:val="28"/>
          <w:szCs w:val="28"/>
        </w:rPr>
        <w:t xml:space="preserve">. </w:t>
      </w:r>
    </w:p>
    <w:p w14:paraId="01F3C00E" w14:textId="53726281" w:rsidR="004E42B0" w:rsidRDefault="004E42B0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0D3EE0">
        <w:rPr>
          <w:b/>
          <w:bCs/>
          <w:color w:val="0D0D0D" w:themeColor="text1" w:themeTint="F2"/>
          <w:sz w:val="28"/>
          <w:szCs w:val="28"/>
        </w:rPr>
        <w:t xml:space="preserve">     </w:t>
      </w:r>
      <w:r w:rsidRPr="000D3EE0">
        <w:rPr>
          <w:color w:val="0D0D0D" w:themeColor="text1" w:themeTint="F2"/>
          <w:sz w:val="28"/>
          <w:szCs w:val="28"/>
        </w:rPr>
        <w:t xml:space="preserve">Отчет </w:t>
      </w:r>
      <w:r>
        <w:rPr>
          <w:color w:val="0D0D0D" w:themeColor="text1" w:themeTint="F2"/>
          <w:sz w:val="28"/>
          <w:szCs w:val="28"/>
        </w:rPr>
        <w:t>об исполнении бюджета (ф.0503117) содержит данные об исполнении бюджета по доходам</w:t>
      </w:r>
      <w:r w:rsidR="0056117D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расходам</w:t>
      </w:r>
      <w:r w:rsidR="0056117D">
        <w:rPr>
          <w:color w:val="0D0D0D" w:themeColor="text1" w:themeTint="F2"/>
          <w:sz w:val="28"/>
          <w:szCs w:val="28"/>
        </w:rPr>
        <w:t xml:space="preserve"> и источникам финансирования дефицита бюджета</w:t>
      </w:r>
      <w:r>
        <w:rPr>
          <w:color w:val="0D0D0D" w:themeColor="text1" w:themeTint="F2"/>
          <w:sz w:val="28"/>
          <w:szCs w:val="28"/>
        </w:rPr>
        <w:t xml:space="preserve"> в соответствии с бюджетной классификацией РФ. Доходы бюджета составили </w:t>
      </w:r>
      <w:r w:rsidR="00AB4D46">
        <w:rPr>
          <w:color w:val="0D0D0D" w:themeColor="text1" w:themeTint="F2"/>
          <w:sz w:val="28"/>
          <w:szCs w:val="28"/>
        </w:rPr>
        <w:t>708 472,7</w:t>
      </w:r>
      <w:r w:rsidR="009E0E0D">
        <w:rPr>
          <w:color w:val="0D0D0D" w:themeColor="text1" w:themeTint="F2"/>
          <w:sz w:val="28"/>
          <w:szCs w:val="28"/>
        </w:rPr>
        <w:t xml:space="preserve"> тыс.</w:t>
      </w:r>
      <w:r w:rsidR="0056117D">
        <w:rPr>
          <w:color w:val="0D0D0D" w:themeColor="text1" w:themeTint="F2"/>
          <w:sz w:val="28"/>
          <w:szCs w:val="28"/>
        </w:rPr>
        <w:t xml:space="preserve"> </w:t>
      </w:r>
      <w:r w:rsidR="009E0E0D">
        <w:rPr>
          <w:color w:val="0D0D0D" w:themeColor="text1" w:themeTint="F2"/>
          <w:sz w:val="28"/>
          <w:szCs w:val="28"/>
        </w:rPr>
        <w:t>рублей,</w:t>
      </w:r>
      <w:r>
        <w:rPr>
          <w:color w:val="0D0D0D" w:themeColor="text1" w:themeTint="F2"/>
          <w:sz w:val="28"/>
          <w:szCs w:val="28"/>
        </w:rPr>
        <w:t xml:space="preserve"> расходы </w:t>
      </w:r>
      <w:r w:rsidR="00AB4D46">
        <w:rPr>
          <w:color w:val="0D0D0D" w:themeColor="text1" w:themeTint="F2"/>
          <w:sz w:val="28"/>
          <w:szCs w:val="28"/>
        </w:rPr>
        <w:t>701 294,3</w:t>
      </w:r>
      <w:r w:rsidR="009E0E0D">
        <w:rPr>
          <w:color w:val="0D0D0D" w:themeColor="text1" w:themeTint="F2"/>
          <w:sz w:val="28"/>
          <w:szCs w:val="28"/>
        </w:rPr>
        <w:t xml:space="preserve"> тыс.</w:t>
      </w:r>
      <w:r>
        <w:rPr>
          <w:color w:val="0D0D0D" w:themeColor="text1" w:themeTint="F2"/>
          <w:sz w:val="28"/>
          <w:szCs w:val="28"/>
        </w:rPr>
        <w:t xml:space="preserve"> рублей, </w:t>
      </w:r>
      <w:r w:rsidR="00AB4D46">
        <w:rPr>
          <w:color w:val="0D0D0D" w:themeColor="text1" w:themeTint="F2"/>
          <w:sz w:val="28"/>
          <w:szCs w:val="28"/>
        </w:rPr>
        <w:t>профицит</w:t>
      </w:r>
      <w:r>
        <w:rPr>
          <w:color w:val="0D0D0D" w:themeColor="text1" w:themeTint="F2"/>
          <w:sz w:val="28"/>
          <w:szCs w:val="28"/>
        </w:rPr>
        <w:t xml:space="preserve"> </w:t>
      </w:r>
      <w:r w:rsidR="00AB4D46">
        <w:rPr>
          <w:color w:val="0D0D0D" w:themeColor="text1" w:themeTint="F2"/>
          <w:sz w:val="28"/>
          <w:szCs w:val="28"/>
        </w:rPr>
        <w:t>7</w:t>
      </w:r>
      <w:r w:rsidR="00A83955">
        <w:rPr>
          <w:color w:val="0D0D0D" w:themeColor="text1" w:themeTint="F2"/>
          <w:sz w:val="28"/>
          <w:szCs w:val="28"/>
        </w:rPr>
        <w:t> </w:t>
      </w:r>
      <w:r w:rsidR="00AB4D46">
        <w:rPr>
          <w:color w:val="0D0D0D" w:themeColor="text1" w:themeTint="F2"/>
          <w:sz w:val="28"/>
          <w:szCs w:val="28"/>
        </w:rPr>
        <w:t>178</w:t>
      </w:r>
      <w:r w:rsidR="00A83955">
        <w:rPr>
          <w:color w:val="0D0D0D" w:themeColor="text1" w:themeTint="F2"/>
          <w:sz w:val="28"/>
          <w:szCs w:val="28"/>
        </w:rPr>
        <w:t>,4</w:t>
      </w:r>
      <w:r w:rsidR="009E0E0D">
        <w:rPr>
          <w:color w:val="0D0D0D" w:themeColor="text1" w:themeTint="F2"/>
          <w:sz w:val="28"/>
          <w:szCs w:val="28"/>
        </w:rPr>
        <w:t xml:space="preserve"> тыс.</w:t>
      </w:r>
      <w:r>
        <w:rPr>
          <w:color w:val="0D0D0D" w:themeColor="text1" w:themeTint="F2"/>
          <w:sz w:val="28"/>
          <w:szCs w:val="28"/>
        </w:rPr>
        <w:t xml:space="preserve"> рублей.  </w:t>
      </w:r>
    </w:p>
    <w:p w14:paraId="37ACC777" w14:textId="160EC90E" w:rsidR="008A0AED" w:rsidRDefault="008A0AE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363A7D">
        <w:rPr>
          <w:color w:val="0D0D0D" w:themeColor="text1" w:themeTint="F2"/>
          <w:sz w:val="28"/>
          <w:szCs w:val="28"/>
        </w:rPr>
        <w:t xml:space="preserve"> </w:t>
      </w:r>
      <w:r w:rsidR="0056117D">
        <w:rPr>
          <w:color w:val="0D0D0D" w:themeColor="text1" w:themeTint="F2"/>
          <w:sz w:val="28"/>
          <w:szCs w:val="28"/>
        </w:rPr>
        <w:t>Во исполнение пункт</w:t>
      </w:r>
      <w:r>
        <w:rPr>
          <w:color w:val="0D0D0D" w:themeColor="text1" w:themeTint="F2"/>
          <w:sz w:val="28"/>
          <w:szCs w:val="28"/>
        </w:rPr>
        <w:t xml:space="preserve">а </w:t>
      </w:r>
      <w:r w:rsidR="0056117D">
        <w:rPr>
          <w:color w:val="0D0D0D" w:themeColor="text1" w:themeTint="F2"/>
          <w:sz w:val="28"/>
          <w:szCs w:val="28"/>
        </w:rPr>
        <w:t xml:space="preserve">134 </w:t>
      </w:r>
      <w:r w:rsidR="0056117D" w:rsidRPr="001B4DC1">
        <w:rPr>
          <w:color w:val="0D0D0D" w:themeColor="text1" w:themeTint="F2"/>
          <w:sz w:val="28"/>
          <w:szCs w:val="28"/>
        </w:rPr>
        <w:t>Инструкции 191н</w:t>
      </w:r>
      <w:r w:rsidR="0056117D">
        <w:rPr>
          <w:color w:val="0D0D0D" w:themeColor="text1" w:themeTint="F2"/>
          <w:sz w:val="28"/>
          <w:szCs w:val="28"/>
        </w:rPr>
        <w:t xml:space="preserve"> показатели </w:t>
      </w:r>
      <w:r>
        <w:rPr>
          <w:color w:val="0D0D0D" w:themeColor="text1" w:themeTint="F2"/>
          <w:sz w:val="28"/>
          <w:szCs w:val="28"/>
        </w:rPr>
        <w:t>«Доходы бюджета» сформированы следующим образом:</w:t>
      </w:r>
    </w:p>
    <w:p w14:paraId="2E754CE3" w14:textId="01F9EC63" w:rsidR="008A0AED" w:rsidRDefault="008A0AED" w:rsidP="008A0AE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4 отражены показатели бюджетных назначений на 202</w:t>
      </w:r>
      <w:r w:rsidR="00A83955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 в общей сумме </w:t>
      </w:r>
      <w:r w:rsidR="00A83955">
        <w:rPr>
          <w:color w:val="0D0D0D" w:themeColor="text1" w:themeTint="F2"/>
          <w:sz w:val="28"/>
          <w:szCs w:val="28"/>
        </w:rPr>
        <w:t>719 750,9</w:t>
      </w:r>
      <w:r>
        <w:rPr>
          <w:color w:val="0D0D0D" w:themeColor="text1" w:themeTint="F2"/>
          <w:sz w:val="28"/>
          <w:szCs w:val="28"/>
        </w:rPr>
        <w:t xml:space="preserve"> тыс. рублей, в графе 5 данные по исполнению бюджета в 202</w:t>
      </w:r>
      <w:r w:rsidR="00A83955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году в общей сумме </w:t>
      </w:r>
      <w:r w:rsidR="00A83955">
        <w:rPr>
          <w:color w:val="0D0D0D" w:themeColor="text1" w:themeTint="F2"/>
          <w:sz w:val="28"/>
          <w:szCs w:val="28"/>
        </w:rPr>
        <w:t>708 472,7</w:t>
      </w:r>
      <w:r>
        <w:rPr>
          <w:color w:val="0D0D0D" w:themeColor="text1" w:themeTint="F2"/>
          <w:sz w:val="28"/>
          <w:szCs w:val="28"/>
        </w:rPr>
        <w:t xml:space="preserve"> тыс. рублей;</w:t>
      </w:r>
    </w:p>
    <w:p w14:paraId="65137D60" w14:textId="477834F2" w:rsidR="008A0AED" w:rsidRDefault="008A0AED" w:rsidP="008A0AE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6 отражены неисполненные бюджетные назначения в общей сумме </w:t>
      </w:r>
      <w:r w:rsidR="00A83955">
        <w:rPr>
          <w:color w:val="0D0D0D" w:themeColor="text1" w:themeTint="F2"/>
          <w:sz w:val="28"/>
          <w:szCs w:val="28"/>
        </w:rPr>
        <w:t>11 278,2</w:t>
      </w:r>
      <w:r>
        <w:rPr>
          <w:color w:val="0D0D0D" w:themeColor="text1" w:themeTint="F2"/>
          <w:sz w:val="28"/>
          <w:szCs w:val="28"/>
        </w:rPr>
        <w:t xml:space="preserve"> тыс. рублей;</w:t>
      </w:r>
    </w:p>
    <w:p w14:paraId="6D27CA5F" w14:textId="66994BF7" w:rsidR="0056117D" w:rsidRDefault="008A0AE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Показатели </w:t>
      </w:r>
      <w:r w:rsidR="0056117D">
        <w:rPr>
          <w:color w:val="0D0D0D" w:themeColor="text1" w:themeTint="F2"/>
          <w:sz w:val="28"/>
          <w:szCs w:val="28"/>
        </w:rPr>
        <w:t xml:space="preserve">«Расходы бюджета» </w:t>
      </w:r>
      <w:r>
        <w:rPr>
          <w:color w:val="0D0D0D" w:themeColor="text1" w:themeTint="F2"/>
          <w:sz w:val="28"/>
          <w:szCs w:val="28"/>
        </w:rPr>
        <w:t>содержат следующую информацию</w:t>
      </w:r>
      <w:r w:rsidR="0056117D">
        <w:rPr>
          <w:color w:val="0D0D0D" w:themeColor="text1" w:themeTint="F2"/>
          <w:sz w:val="28"/>
          <w:szCs w:val="28"/>
        </w:rPr>
        <w:t>:</w:t>
      </w:r>
    </w:p>
    <w:p w14:paraId="2A8B9546" w14:textId="2FD9A186" w:rsidR="0056117D" w:rsidRDefault="0056117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4 отражены показатели бюджетных назначений на 202</w:t>
      </w:r>
      <w:r w:rsidR="00A83955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 в общей сумме </w:t>
      </w:r>
      <w:r w:rsidR="00A83955">
        <w:rPr>
          <w:color w:val="0D0D0D" w:themeColor="text1" w:themeTint="F2"/>
          <w:sz w:val="28"/>
          <w:szCs w:val="28"/>
        </w:rPr>
        <w:t>757 252,6</w:t>
      </w:r>
      <w:r>
        <w:rPr>
          <w:color w:val="0D0D0D" w:themeColor="text1" w:themeTint="F2"/>
          <w:sz w:val="28"/>
          <w:szCs w:val="28"/>
        </w:rPr>
        <w:t xml:space="preserve"> тыс. рублей, в графе 5</w:t>
      </w:r>
      <w:r w:rsidR="008A0AED">
        <w:rPr>
          <w:color w:val="0D0D0D" w:themeColor="text1" w:themeTint="F2"/>
          <w:sz w:val="28"/>
          <w:szCs w:val="28"/>
        </w:rPr>
        <w:t xml:space="preserve"> данные по исполнению бюджета</w:t>
      </w:r>
      <w:r>
        <w:rPr>
          <w:color w:val="0D0D0D" w:themeColor="text1" w:themeTint="F2"/>
          <w:sz w:val="28"/>
          <w:szCs w:val="28"/>
        </w:rPr>
        <w:t xml:space="preserve"> </w:t>
      </w:r>
      <w:r w:rsidR="008A0AED">
        <w:rPr>
          <w:color w:val="0D0D0D" w:themeColor="text1" w:themeTint="F2"/>
          <w:sz w:val="28"/>
          <w:szCs w:val="28"/>
        </w:rPr>
        <w:t xml:space="preserve">в </w:t>
      </w:r>
      <w:r>
        <w:rPr>
          <w:color w:val="0D0D0D" w:themeColor="text1" w:themeTint="F2"/>
          <w:sz w:val="28"/>
          <w:szCs w:val="28"/>
        </w:rPr>
        <w:t>202</w:t>
      </w:r>
      <w:r w:rsidR="00A83955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</w:t>
      </w:r>
      <w:r w:rsidR="008A0AED">
        <w:rPr>
          <w:color w:val="0D0D0D" w:themeColor="text1" w:themeTint="F2"/>
          <w:sz w:val="28"/>
          <w:szCs w:val="28"/>
        </w:rPr>
        <w:t>у</w:t>
      </w:r>
      <w:r>
        <w:rPr>
          <w:color w:val="0D0D0D" w:themeColor="text1" w:themeTint="F2"/>
          <w:sz w:val="28"/>
          <w:szCs w:val="28"/>
        </w:rPr>
        <w:t xml:space="preserve"> в общей сумме </w:t>
      </w:r>
      <w:r w:rsidR="00A83955">
        <w:rPr>
          <w:color w:val="0D0D0D" w:themeColor="text1" w:themeTint="F2"/>
          <w:sz w:val="28"/>
          <w:szCs w:val="28"/>
        </w:rPr>
        <w:t>701 294,3</w:t>
      </w:r>
      <w:r w:rsidR="008A0AED">
        <w:rPr>
          <w:color w:val="0D0D0D" w:themeColor="text1" w:themeTint="F2"/>
          <w:sz w:val="28"/>
          <w:szCs w:val="28"/>
        </w:rPr>
        <w:t xml:space="preserve">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47EA7486" w14:textId="15C74E02" w:rsidR="0056117D" w:rsidRDefault="0056117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6 отражены </w:t>
      </w:r>
      <w:r w:rsidR="008A0AED">
        <w:rPr>
          <w:color w:val="0D0D0D" w:themeColor="text1" w:themeTint="F2"/>
          <w:sz w:val="28"/>
          <w:szCs w:val="28"/>
        </w:rPr>
        <w:t xml:space="preserve">неисполненные бюджетные назначения </w:t>
      </w:r>
      <w:r>
        <w:rPr>
          <w:color w:val="0D0D0D" w:themeColor="text1" w:themeTint="F2"/>
          <w:sz w:val="28"/>
          <w:szCs w:val="28"/>
        </w:rPr>
        <w:t xml:space="preserve">в общей сумме </w:t>
      </w:r>
      <w:r w:rsidR="00A83955">
        <w:rPr>
          <w:color w:val="0D0D0D" w:themeColor="text1" w:themeTint="F2"/>
          <w:sz w:val="28"/>
          <w:szCs w:val="28"/>
        </w:rPr>
        <w:t>55 958,3</w:t>
      </w:r>
      <w:r w:rsidR="008A0AED">
        <w:rPr>
          <w:color w:val="0D0D0D" w:themeColor="text1" w:themeTint="F2"/>
          <w:sz w:val="28"/>
          <w:szCs w:val="28"/>
        </w:rPr>
        <w:t xml:space="preserve">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1A08560E" w14:textId="5CCFB74F" w:rsidR="00393AE4" w:rsidRPr="00393AE4" w:rsidRDefault="00393AE4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93AE4">
        <w:rPr>
          <w:color w:val="0D0D0D" w:themeColor="text1" w:themeTint="F2"/>
          <w:sz w:val="28"/>
          <w:szCs w:val="28"/>
        </w:rPr>
        <w:t xml:space="preserve">   </w:t>
      </w:r>
      <w:r w:rsidR="00886E57">
        <w:rPr>
          <w:color w:val="0D0D0D" w:themeColor="text1" w:themeTint="F2"/>
          <w:sz w:val="28"/>
          <w:szCs w:val="28"/>
        </w:rPr>
        <w:t xml:space="preserve"> </w:t>
      </w:r>
      <w:r w:rsidRPr="00393AE4">
        <w:rPr>
          <w:color w:val="0D0D0D" w:themeColor="text1" w:themeTint="F2"/>
          <w:sz w:val="28"/>
          <w:szCs w:val="28"/>
        </w:rPr>
        <w:t xml:space="preserve">  В соответствии с пунктом 133 Инструкции 191н отчет об исполнении бюджета (</w:t>
      </w:r>
      <w:hyperlink r:id="rId9" w:anchor="/document/99/902254657/XA00M8G2NB/" w:tgtFrame="_self" w:history="1">
        <w:r w:rsidRPr="00393AE4">
          <w:rPr>
            <w:color w:val="0D0D0D" w:themeColor="text1" w:themeTint="F2"/>
            <w:sz w:val="28"/>
            <w:szCs w:val="28"/>
          </w:rPr>
          <w:t>ф.0503117</w:t>
        </w:r>
      </w:hyperlink>
      <w:r w:rsidRPr="00393AE4">
        <w:rPr>
          <w:color w:val="0D0D0D" w:themeColor="text1" w:themeTint="F2"/>
          <w:sz w:val="28"/>
          <w:szCs w:val="28"/>
        </w:rPr>
        <w:t>)</w:t>
      </w:r>
      <w:r w:rsidRPr="00393AE4">
        <w:rPr>
          <w:rFonts w:ascii="Georgia" w:hAnsi="Georgia"/>
          <w:color w:val="0D0D0D" w:themeColor="text1" w:themeTint="F2"/>
          <w:sz w:val="28"/>
          <w:szCs w:val="28"/>
        </w:rPr>
        <w:t xml:space="preserve"> </w:t>
      </w:r>
      <w:r w:rsidRPr="00393AE4">
        <w:rPr>
          <w:color w:val="0D0D0D" w:themeColor="text1" w:themeTint="F2"/>
          <w:sz w:val="28"/>
          <w:szCs w:val="28"/>
        </w:rPr>
        <w:t>составляется финансовым органом</w:t>
      </w:r>
      <w:r w:rsidRPr="00393AE4">
        <w:rPr>
          <w:rFonts w:ascii="Georgia" w:hAnsi="Georgia"/>
          <w:color w:val="0D0D0D" w:themeColor="text1" w:themeTint="F2"/>
          <w:sz w:val="28"/>
          <w:szCs w:val="28"/>
        </w:rPr>
        <w:t xml:space="preserve"> </w:t>
      </w:r>
      <w:r w:rsidRPr="00393AE4">
        <w:rPr>
          <w:color w:val="0D0D0D" w:themeColor="text1" w:themeTint="F2"/>
          <w:sz w:val="28"/>
          <w:szCs w:val="28"/>
        </w:rPr>
        <w:t xml:space="preserve">на основании данных по исполнению бюджета консолидированных </w:t>
      </w:r>
      <w:r>
        <w:rPr>
          <w:color w:val="0D0D0D" w:themeColor="text1" w:themeTint="F2"/>
          <w:sz w:val="28"/>
          <w:szCs w:val="28"/>
        </w:rPr>
        <w:t>о</w:t>
      </w:r>
      <w:r w:rsidRPr="00393AE4">
        <w:rPr>
          <w:color w:val="0D0D0D" w:themeColor="text1" w:themeTint="F2"/>
          <w:sz w:val="28"/>
          <w:szCs w:val="28"/>
        </w:rPr>
        <w:t>тчетов (</w:t>
      </w:r>
      <w:hyperlink r:id="rId10" w:anchor="/document/99/902254657/XA00MD62NI/" w:tgtFrame="_self" w:history="1">
        <w:r w:rsidRPr="00393AE4">
          <w:rPr>
            <w:color w:val="0D0D0D" w:themeColor="text1" w:themeTint="F2"/>
            <w:sz w:val="28"/>
            <w:szCs w:val="28"/>
          </w:rPr>
          <w:t>ф.0503127</w:t>
        </w:r>
      </w:hyperlink>
      <w:r w:rsidRPr="00393AE4">
        <w:rPr>
          <w:color w:val="0D0D0D" w:themeColor="text1" w:themeTint="F2"/>
          <w:sz w:val="28"/>
          <w:szCs w:val="28"/>
        </w:rPr>
        <w:t>) главных распорядителей бюджетных средств</w:t>
      </w:r>
      <w:r>
        <w:rPr>
          <w:color w:val="0D0D0D" w:themeColor="text1" w:themeTint="F2"/>
          <w:sz w:val="28"/>
          <w:szCs w:val="28"/>
        </w:rPr>
        <w:t xml:space="preserve">. Согласно отчетам ГАБС расходы бюджета составили 701 203,7 тыс. рублей, на 90,6 тыс. рублей меньше, чем в отчете финансового органа. В ходе проверки было установлено, что в бюджетной отчетности администрации </w:t>
      </w:r>
      <w:r w:rsidR="00886E57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886E57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86E57">
        <w:rPr>
          <w:color w:val="0D0D0D" w:themeColor="text1" w:themeTint="F2"/>
          <w:sz w:val="28"/>
          <w:szCs w:val="28"/>
        </w:rPr>
        <w:t xml:space="preserve"> район» ошибочно не были отражены расходы отдела по управлению имуществом и транспортом на сумму 90,6 тыс. рублей.  </w:t>
      </w:r>
    </w:p>
    <w:p w14:paraId="23AED2D0" w14:textId="53EB2EC7" w:rsidR="0056117D" w:rsidRDefault="008A0AED" w:rsidP="008A0AE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56117D" w:rsidRPr="008B0DC7">
        <w:rPr>
          <w:b/>
          <w:color w:val="0D0D0D" w:themeColor="text1" w:themeTint="F2"/>
          <w:sz w:val="36"/>
          <w:szCs w:val="36"/>
        </w:rPr>
        <w:t xml:space="preserve">   </w:t>
      </w:r>
      <w:r w:rsidR="0056117D" w:rsidRPr="00CC07B9">
        <w:rPr>
          <w:color w:val="0D0D0D" w:themeColor="text1" w:themeTint="F2"/>
          <w:sz w:val="28"/>
          <w:szCs w:val="28"/>
        </w:rPr>
        <w:t xml:space="preserve">Дефицит </w:t>
      </w:r>
      <w:r w:rsidR="0056117D">
        <w:rPr>
          <w:color w:val="0D0D0D" w:themeColor="text1" w:themeTint="F2"/>
          <w:sz w:val="28"/>
          <w:szCs w:val="28"/>
        </w:rPr>
        <w:t>бюджета</w:t>
      </w:r>
      <w:r w:rsidR="001E102D">
        <w:rPr>
          <w:color w:val="0D0D0D" w:themeColor="text1" w:themeTint="F2"/>
          <w:sz w:val="28"/>
          <w:szCs w:val="28"/>
        </w:rPr>
        <w:t xml:space="preserve"> </w:t>
      </w:r>
      <w:r w:rsidR="00A83955">
        <w:rPr>
          <w:color w:val="0D0D0D" w:themeColor="text1" w:themeTint="F2"/>
          <w:sz w:val="28"/>
          <w:szCs w:val="28"/>
        </w:rPr>
        <w:t xml:space="preserve">планировался в размере 37 501,7 </w:t>
      </w:r>
      <w:r w:rsidR="001E102D">
        <w:rPr>
          <w:sz w:val="28"/>
          <w:szCs w:val="28"/>
        </w:rPr>
        <w:t>тыс. рублей</w:t>
      </w:r>
      <w:r w:rsidR="00A83955">
        <w:rPr>
          <w:sz w:val="28"/>
          <w:szCs w:val="28"/>
        </w:rPr>
        <w:t xml:space="preserve">, в итоге бюджет исполнен с профицитом в </w:t>
      </w:r>
      <w:r w:rsidR="00A83955">
        <w:rPr>
          <w:color w:val="0D0D0D" w:themeColor="text1" w:themeTint="F2"/>
          <w:sz w:val="28"/>
          <w:szCs w:val="28"/>
        </w:rPr>
        <w:t xml:space="preserve">7 178,4 </w:t>
      </w:r>
      <w:r>
        <w:rPr>
          <w:color w:val="0D0D0D" w:themeColor="text1" w:themeTint="F2"/>
          <w:sz w:val="28"/>
          <w:szCs w:val="28"/>
        </w:rPr>
        <w:t>тыс.</w:t>
      </w:r>
      <w:r w:rsidR="0056117D">
        <w:rPr>
          <w:color w:val="0D0D0D" w:themeColor="text1" w:themeTint="F2"/>
          <w:sz w:val="28"/>
          <w:szCs w:val="28"/>
        </w:rPr>
        <w:t xml:space="preserve"> рублей</w:t>
      </w:r>
      <w:r>
        <w:rPr>
          <w:color w:val="0D0D0D" w:themeColor="text1" w:themeTint="F2"/>
          <w:sz w:val="28"/>
          <w:szCs w:val="28"/>
        </w:rPr>
        <w:t>.</w:t>
      </w:r>
      <w:r w:rsidR="0056117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7076474A" w14:textId="27864F34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E43AE4">
        <w:rPr>
          <w:b/>
          <w:bCs/>
          <w:color w:val="0D0D0D" w:themeColor="text1" w:themeTint="F2"/>
          <w:sz w:val="28"/>
          <w:szCs w:val="28"/>
        </w:rPr>
        <w:t xml:space="preserve">     </w:t>
      </w:r>
      <w:r w:rsidRPr="006B6D2A">
        <w:rPr>
          <w:color w:val="0D0D0D" w:themeColor="text1" w:themeTint="F2"/>
          <w:sz w:val="28"/>
          <w:szCs w:val="28"/>
        </w:rPr>
        <w:t>Отчет о бюджетных</w:t>
      </w:r>
      <w:r>
        <w:rPr>
          <w:color w:val="0D0D0D" w:themeColor="text1" w:themeTint="F2"/>
          <w:sz w:val="28"/>
          <w:szCs w:val="28"/>
        </w:rPr>
        <w:t xml:space="preserve"> обязательствах (ф.0503128) составлен в рамках обеспечения внутреннего финансового контроля на основе данных об обязательствах, подлежащих исполнению в 202</w:t>
      </w:r>
      <w:r w:rsidR="006B6D2A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году. При формировании </w:t>
      </w:r>
      <w:r>
        <w:rPr>
          <w:color w:val="0D0D0D" w:themeColor="text1" w:themeTint="F2"/>
          <w:sz w:val="28"/>
          <w:szCs w:val="28"/>
        </w:rPr>
        <w:lastRenderedPageBreak/>
        <w:t>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0499CFA8" w14:textId="5D152DAF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4 годовой объем бюджетных ассигнований в размере </w:t>
      </w:r>
      <w:r w:rsidR="006B6D2A">
        <w:rPr>
          <w:color w:val="0D0D0D" w:themeColor="text1" w:themeTint="F2"/>
          <w:sz w:val="28"/>
          <w:szCs w:val="28"/>
        </w:rPr>
        <w:t>757 252,6</w:t>
      </w:r>
      <w:r w:rsidR="008723A7">
        <w:rPr>
          <w:color w:val="0D0D0D" w:themeColor="text1" w:themeTint="F2"/>
          <w:sz w:val="28"/>
          <w:szCs w:val="28"/>
        </w:rPr>
        <w:t xml:space="preserve">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4A5F4FF4" w14:textId="2007E3C9" w:rsidR="008723A7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в графе 5 годовой объем лимитов бюджетных обязательств размере </w:t>
      </w:r>
      <w:r w:rsidR="006B6D2A">
        <w:rPr>
          <w:color w:val="0D0D0D" w:themeColor="text1" w:themeTint="F2"/>
          <w:sz w:val="28"/>
          <w:szCs w:val="28"/>
        </w:rPr>
        <w:t>742 400,2</w:t>
      </w:r>
      <w:r w:rsidR="008723A7">
        <w:rPr>
          <w:color w:val="0D0D0D" w:themeColor="text1" w:themeTint="F2"/>
          <w:sz w:val="28"/>
          <w:szCs w:val="28"/>
        </w:rPr>
        <w:t xml:space="preserve"> тыс. рублей;</w:t>
      </w:r>
    </w:p>
    <w:p w14:paraId="33546CEA" w14:textId="7726F618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7 объем</w:t>
      </w:r>
      <w:r w:rsidR="008723A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принятых обязательств в сумме </w:t>
      </w:r>
      <w:r w:rsidR="006B6D2A">
        <w:rPr>
          <w:color w:val="0D0D0D" w:themeColor="text1" w:themeTint="F2"/>
          <w:sz w:val="28"/>
          <w:szCs w:val="28"/>
        </w:rPr>
        <w:t>729 032</w:t>
      </w:r>
      <w:r w:rsidR="008723A7">
        <w:rPr>
          <w:color w:val="0D0D0D" w:themeColor="text1" w:themeTint="F2"/>
          <w:sz w:val="28"/>
          <w:szCs w:val="28"/>
        </w:rPr>
        <w:t xml:space="preserve"> тыс. </w:t>
      </w:r>
      <w:r>
        <w:rPr>
          <w:color w:val="0D0D0D" w:themeColor="text1" w:themeTint="F2"/>
          <w:sz w:val="28"/>
          <w:szCs w:val="28"/>
        </w:rPr>
        <w:t>рублей;</w:t>
      </w:r>
    </w:p>
    <w:p w14:paraId="2C7E867C" w14:textId="576A398B" w:rsidR="008723A7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9 объем принятых денежных обязательств в сумме </w:t>
      </w:r>
      <w:r w:rsidR="006B6D2A">
        <w:rPr>
          <w:color w:val="0D0D0D" w:themeColor="text1" w:themeTint="F2"/>
          <w:sz w:val="28"/>
          <w:szCs w:val="28"/>
        </w:rPr>
        <w:t xml:space="preserve">729 032 </w:t>
      </w:r>
      <w:r w:rsidR="008723A7">
        <w:rPr>
          <w:color w:val="0D0D0D" w:themeColor="text1" w:themeTint="F2"/>
          <w:sz w:val="28"/>
          <w:szCs w:val="28"/>
        </w:rPr>
        <w:t>тыс. рублей;</w:t>
      </w:r>
    </w:p>
    <w:p w14:paraId="4E6A1817" w14:textId="774CFA8E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10 показатели объема исполненных в 202</w:t>
      </w:r>
      <w:r w:rsidR="006B6D2A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году денежных обязательств в сумме</w:t>
      </w:r>
      <w:r w:rsidR="008723A7">
        <w:rPr>
          <w:color w:val="0D0D0D" w:themeColor="text1" w:themeTint="F2"/>
          <w:sz w:val="28"/>
          <w:szCs w:val="28"/>
        </w:rPr>
        <w:t xml:space="preserve"> </w:t>
      </w:r>
      <w:r w:rsidR="006B6D2A">
        <w:rPr>
          <w:color w:val="0D0D0D" w:themeColor="text1" w:themeTint="F2"/>
          <w:sz w:val="28"/>
          <w:szCs w:val="28"/>
        </w:rPr>
        <w:t>701 294,3</w:t>
      </w:r>
      <w:r w:rsidR="008723A7">
        <w:rPr>
          <w:color w:val="0D0D0D" w:themeColor="text1" w:themeTint="F2"/>
          <w:sz w:val="28"/>
          <w:szCs w:val="28"/>
        </w:rPr>
        <w:t xml:space="preserve">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572AF7C1" w14:textId="021F6CAE" w:rsidR="00983D09" w:rsidRDefault="00983D09" w:rsidP="00983D09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11 объем принятых бюджетных обязательств текущего финансового года, неисполненных на отчетную дату в сумме </w:t>
      </w:r>
      <w:r w:rsidR="006B6D2A">
        <w:rPr>
          <w:color w:val="0D0D0D" w:themeColor="text1" w:themeTint="F2"/>
          <w:sz w:val="28"/>
          <w:szCs w:val="28"/>
        </w:rPr>
        <w:t>27 737,7</w:t>
      </w:r>
      <w:r w:rsidR="00B05B37">
        <w:rPr>
          <w:color w:val="0D0D0D" w:themeColor="text1" w:themeTint="F2"/>
          <w:sz w:val="28"/>
          <w:szCs w:val="28"/>
        </w:rPr>
        <w:t xml:space="preserve"> тыс. рублей</w:t>
      </w:r>
      <w:r>
        <w:rPr>
          <w:color w:val="0D0D0D" w:themeColor="text1" w:themeTint="F2"/>
          <w:sz w:val="28"/>
          <w:szCs w:val="28"/>
        </w:rPr>
        <w:t xml:space="preserve"> (разность граф 7 и 10). </w:t>
      </w:r>
    </w:p>
    <w:p w14:paraId="266F994E" w14:textId="4B597CE9" w:rsidR="00983D09" w:rsidRDefault="00983D09" w:rsidP="00983D09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Показатели граф 4, 5 и 10 раздела «Бюджетные обязательства текущего (отчетного) финансового года по расходам» отчета о бюджетных обязательствах   сопоставимы с показателями граф 4</w:t>
      </w:r>
      <w:r w:rsidR="00B05B37">
        <w:rPr>
          <w:color w:val="0D0D0D" w:themeColor="text1" w:themeTint="F2"/>
          <w:sz w:val="28"/>
          <w:szCs w:val="28"/>
        </w:rPr>
        <w:t xml:space="preserve"> и</w:t>
      </w:r>
      <w:r>
        <w:rPr>
          <w:color w:val="0D0D0D" w:themeColor="text1" w:themeTint="F2"/>
          <w:sz w:val="28"/>
          <w:szCs w:val="28"/>
        </w:rPr>
        <w:t xml:space="preserve"> 5 отчета об исполнении бюджета (ф.03051</w:t>
      </w:r>
      <w:r w:rsidR="00152423">
        <w:rPr>
          <w:color w:val="0D0D0D" w:themeColor="text1" w:themeTint="F2"/>
          <w:sz w:val="28"/>
          <w:szCs w:val="28"/>
        </w:rPr>
        <w:t>1</w:t>
      </w:r>
      <w:r>
        <w:rPr>
          <w:color w:val="0D0D0D" w:themeColor="text1" w:themeTint="F2"/>
          <w:sz w:val="28"/>
          <w:szCs w:val="28"/>
        </w:rPr>
        <w:t xml:space="preserve">7) соответственно.  </w:t>
      </w:r>
    </w:p>
    <w:p w14:paraId="51B04796" w14:textId="221E9C42" w:rsidR="005F5360" w:rsidRPr="005F5360" w:rsidRDefault="005F5360" w:rsidP="005F5360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Отчет о кассовом поступлении и выбытии бюджетных средств (ф.0503124) является консолидированной формой отчетности, составляемой финансовым органом </w:t>
      </w:r>
      <w:r w:rsidRPr="002F11A9">
        <w:rPr>
          <w:sz w:val="28"/>
          <w:szCs w:val="28"/>
        </w:rPr>
        <w:t>до заключительных операций по закрытию счетов при завершении финансового года</w:t>
      </w:r>
      <w:r>
        <w:rPr>
          <w:color w:val="0D0D0D" w:themeColor="text1" w:themeTint="F2"/>
          <w:sz w:val="28"/>
          <w:szCs w:val="28"/>
        </w:rPr>
        <w:t xml:space="preserve">. В соответствии с отчетом, поступления при плане в 719 750,9 тыс. рублей составили </w:t>
      </w:r>
      <w:r w:rsidR="006104C5">
        <w:rPr>
          <w:color w:val="0D0D0D" w:themeColor="text1" w:themeTint="F2"/>
          <w:sz w:val="28"/>
          <w:szCs w:val="28"/>
        </w:rPr>
        <w:t>708 472,7</w:t>
      </w:r>
      <w:r>
        <w:rPr>
          <w:color w:val="0D0D0D" w:themeColor="text1" w:themeTint="F2"/>
          <w:sz w:val="28"/>
          <w:szCs w:val="28"/>
        </w:rPr>
        <w:t xml:space="preserve"> тыс. рублей, расходы при плане в 757 252,6 тыс. рублей составили 701 294,3 </w:t>
      </w:r>
      <w:r w:rsidRPr="005F5360">
        <w:rPr>
          <w:color w:val="0D0D0D" w:themeColor="text1" w:themeTint="F2"/>
          <w:sz w:val="28"/>
          <w:szCs w:val="28"/>
        </w:rPr>
        <w:t xml:space="preserve">тыс. рублей. </w:t>
      </w:r>
      <w:r>
        <w:rPr>
          <w:color w:val="0D0D0D" w:themeColor="text1" w:themeTint="F2"/>
          <w:sz w:val="28"/>
          <w:szCs w:val="28"/>
        </w:rPr>
        <w:t>Отчет коррелируется с отчетом об исполнении бюджета (ф.0503117)</w:t>
      </w:r>
      <w:r w:rsidR="00E57388">
        <w:rPr>
          <w:color w:val="0D0D0D" w:themeColor="text1" w:themeTint="F2"/>
          <w:sz w:val="28"/>
          <w:szCs w:val="28"/>
        </w:rPr>
        <w:t xml:space="preserve"> и отчетом о бюджетных обязательствах (ф.0503128)</w:t>
      </w:r>
      <w:r>
        <w:rPr>
          <w:color w:val="0D0D0D" w:themeColor="text1" w:themeTint="F2"/>
          <w:sz w:val="28"/>
          <w:szCs w:val="28"/>
        </w:rPr>
        <w:t xml:space="preserve">. </w:t>
      </w:r>
    </w:p>
    <w:p w14:paraId="4C9F4C72" w14:textId="71856D8E" w:rsidR="00161625" w:rsidRPr="001B4DC1" w:rsidRDefault="00161625" w:rsidP="00161625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B534B5">
        <w:rPr>
          <w:b/>
          <w:color w:val="0D0D0D" w:themeColor="text1" w:themeTint="F2"/>
          <w:sz w:val="28"/>
          <w:szCs w:val="28"/>
        </w:rPr>
        <w:t xml:space="preserve">   </w:t>
      </w:r>
      <w:r w:rsidR="0039127C">
        <w:rPr>
          <w:b/>
          <w:color w:val="0D0D0D" w:themeColor="text1" w:themeTint="F2"/>
          <w:sz w:val="28"/>
          <w:szCs w:val="28"/>
        </w:rPr>
        <w:t xml:space="preserve"> </w:t>
      </w:r>
      <w:r w:rsidRPr="009A28B6">
        <w:rPr>
          <w:color w:val="0D0D0D" w:themeColor="text1" w:themeTint="F2"/>
          <w:sz w:val="28"/>
          <w:szCs w:val="28"/>
        </w:rPr>
        <w:t>Справка по заключению</w:t>
      </w:r>
      <w:r w:rsidRPr="001B4DC1">
        <w:rPr>
          <w:color w:val="0D0D0D" w:themeColor="text1" w:themeTint="F2"/>
          <w:sz w:val="28"/>
          <w:szCs w:val="28"/>
        </w:rPr>
        <w:t xml:space="preserve"> счетов бюджетного учета (ф.0503110) во исполнение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1B4DC1">
        <w:rPr>
          <w:color w:val="0D0D0D" w:themeColor="text1" w:themeTint="F2"/>
          <w:sz w:val="28"/>
          <w:szCs w:val="28"/>
        </w:rPr>
        <w:t xml:space="preserve">Инструкции 191н </w:t>
      </w:r>
      <w:r w:rsidRPr="00780CDF">
        <w:rPr>
          <w:sz w:val="28"/>
          <w:szCs w:val="28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hAnsi="Georgia"/>
          <w:sz w:val="28"/>
          <w:szCs w:val="28"/>
        </w:rPr>
        <w:t xml:space="preserve">. </w:t>
      </w:r>
      <w:r w:rsidRPr="001B4DC1">
        <w:rPr>
          <w:color w:val="0D0D0D" w:themeColor="text1" w:themeTint="F2"/>
          <w:sz w:val="28"/>
          <w:szCs w:val="28"/>
        </w:rPr>
        <w:t>Раздел 1 «Бюджетная деятельность» справки сформирован по соответствующим</w:t>
      </w:r>
      <w:r>
        <w:rPr>
          <w:color w:val="0D0D0D" w:themeColor="text1" w:themeTint="F2"/>
          <w:sz w:val="28"/>
          <w:szCs w:val="28"/>
        </w:rPr>
        <w:t xml:space="preserve"> </w:t>
      </w:r>
      <w:r w:rsidR="00CC304B">
        <w:rPr>
          <w:color w:val="0D0D0D" w:themeColor="text1" w:themeTint="F2"/>
          <w:sz w:val="28"/>
          <w:szCs w:val="28"/>
        </w:rPr>
        <w:t xml:space="preserve"> </w:t>
      </w:r>
      <w:r w:rsidR="009A28B6">
        <w:rPr>
          <w:color w:val="0D0D0D" w:themeColor="text1" w:themeTint="F2"/>
          <w:sz w:val="28"/>
          <w:szCs w:val="28"/>
        </w:rPr>
        <w:t xml:space="preserve"> </w:t>
      </w:r>
      <w:r w:rsidRPr="001B4DC1">
        <w:rPr>
          <w:color w:val="0D0D0D" w:themeColor="text1" w:themeTint="F2"/>
          <w:sz w:val="28"/>
          <w:szCs w:val="28"/>
        </w:rPr>
        <w:t xml:space="preserve">номерам счетов </w:t>
      </w:r>
      <w:r w:rsidR="00CC304B">
        <w:rPr>
          <w:color w:val="0D0D0D" w:themeColor="text1" w:themeTint="F2"/>
          <w:sz w:val="28"/>
          <w:szCs w:val="28"/>
        </w:rPr>
        <w:t xml:space="preserve">140110 </w:t>
      </w:r>
      <w:r w:rsidR="009A28B6">
        <w:rPr>
          <w:color w:val="0D0D0D" w:themeColor="text1" w:themeTint="F2"/>
          <w:sz w:val="28"/>
          <w:szCs w:val="28"/>
        </w:rPr>
        <w:t xml:space="preserve"> </w:t>
      </w:r>
      <w:r w:rsidR="00CC304B">
        <w:rPr>
          <w:color w:val="0D0D0D" w:themeColor="text1" w:themeTint="F2"/>
          <w:sz w:val="28"/>
          <w:szCs w:val="28"/>
        </w:rPr>
        <w:t xml:space="preserve"> и </w:t>
      </w:r>
      <w:r w:rsidRPr="001B4DC1">
        <w:rPr>
          <w:color w:val="0D0D0D" w:themeColor="text1" w:themeTint="F2"/>
          <w:sz w:val="28"/>
          <w:szCs w:val="28"/>
        </w:rPr>
        <w:t xml:space="preserve">140120 </w:t>
      </w:r>
      <w:r w:rsidR="009A28B6">
        <w:rPr>
          <w:color w:val="0D0D0D" w:themeColor="text1" w:themeTint="F2"/>
          <w:sz w:val="28"/>
          <w:szCs w:val="28"/>
        </w:rPr>
        <w:t xml:space="preserve"> </w:t>
      </w:r>
      <w:r w:rsidRPr="001B4DC1">
        <w:rPr>
          <w:color w:val="0D0D0D" w:themeColor="text1" w:themeTint="F2"/>
          <w:sz w:val="28"/>
          <w:szCs w:val="28"/>
        </w:rPr>
        <w:t xml:space="preserve"> в сумме показателей на 01.01.202</w:t>
      </w:r>
      <w:r w:rsidR="006B6D2A">
        <w:rPr>
          <w:color w:val="0D0D0D" w:themeColor="text1" w:themeTint="F2"/>
          <w:sz w:val="28"/>
          <w:szCs w:val="28"/>
        </w:rPr>
        <w:t>3</w:t>
      </w:r>
      <w:r w:rsidRPr="001B4DC1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, до проведения заключительных операций (графы 2,3) и в сумме заключительных операций по закрытию счетов, произведенных по завершению 202</w:t>
      </w:r>
      <w:r w:rsidR="006B6D2A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года (графы 4-7). </w:t>
      </w:r>
      <w:r w:rsidR="009A28B6">
        <w:rPr>
          <w:color w:val="0D0D0D" w:themeColor="text1" w:themeTint="F2"/>
          <w:sz w:val="28"/>
          <w:szCs w:val="28"/>
        </w:rPr>
        <w:t xml:space="preserve">Данные справки </w:t>
      </w:r>
      <w:r w:rsidR="009A28B6" w:rsidRPr="009A28B6">
        <w:rPr>
          <w:color w:val="0D0D0D" w:themeColor="text1" w:themeTint="F2"/>
          <w:sz w:val="28"/>
          <w:szCs w:val="28"/>
        </w:rPr>
        <w:t>по заключению</w:t>
      </w:r>
      <w:r w:rsidR="009A28B6" w:rsidRPr="001B4DC1">
        <w:rPr>
          <w:color w:val="0D0D0D" w:themeColor="text1" w:themeTint="F2"/>
          <w:sz w:val="28"/>
          <w:szCs w:val="28"/>
        </w:rPr>
        <w:t xml:space="preserve"> счетов бюджетного учета (ф.0503110</w:t>
      </w:r>
      <w:r w:rsidR="009A28B6">
        <w:rPr>
          <w:color w:val="0D0D0D" w:themeColor="text1" w:themeTint="F2"/>
          <w:sz w:val="28"/>
          <w:szCs w:val="28"/>
        </w:rPr>
        <w:t xml:space="preserve">) соответствуют данным отчета о финансовых результатах деятельности (ф.0503121).  </w:t>
      </w:r>
    </w:p>
    <w:p w14:paraId="56F1DE0B" w14:textId="72A6E5CA" w:rsidR="00AA4104" w:rsidRDefault="00E57388" w:rsidP="00807815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D6490A">
        <w:rPr>
          <w:sz w:val="28"/>
          <w:szCs w:val="28"/>
          <w:lang w:eastAsia="en-US"/>
        </w:rPr>
        <w:t xml:space="preserve"> </w:t>
      </w:r>
      <w:r w:rsidR="00116106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="00AC5D58" w:rsidRPr="0021572C">
        <w:rPr>
          <w:color w:val="0D0D0D" w:themeColor="text1" w:themeTint="F2"/>
          <w:sz w:val="28"/>
          <w:szCs w:val="28"/>
        </w:rPr>
        <w:t xml:space="preserve"> Отчет</w:t>
      </w:r>
      <w:r w:rsidR="00AC5D58">
        <w:rPr>
          <w:color w:val="0D0D0D" w:themeColor="text1" w:themeTint="F2"/>
          <w:sz w:val="28"/>
          <w:szCs w:val="28"/>
        </w:rPr>
        <w:t xml:space="preserve"> о финансовых результатах деятельности (ф.0503121) во исполнение   </w:t>
      </w:r>
      <w:r w:rsidR="00AC5D58" w:rsidRPr="001B4DC1">
        <w:rPr>
          <w:color w:val="0D0D0D" w:themeColor="text1" w:themeTint="F2"/>
          <w:sz w:val="28"/>
          <w:szCs w:val="28"/>
        </w:rPr>
        <w:t>Инструкции 191н</w:t>
      </w:r>
      <w:r w:rsidR="00AC5D58">
        <w:rPr>
          <w:color w:val="0D0D0D" w:themeColor="text1" w:themeTint="F2"/>
          <w:sz w:val="28"/>
          <w:szCs w:val="28"/>
        </w:rPr>
        <w:t xml:space="preserve"> содержит данные о результатах деятельности   в разрезе кодов КОСГУ по состоянию на 01.01.202</w:t>
      </w:r>
      <w:r w:rsidR="0037623E">
        <w:rPr>
          <w:color w:val="0D0D0D" w:themeColor="text1" w:themeTint="F2"/>
          <w:sz w:val="28"/>
          <w:szCs w:val="28"/>
        </w:rPr>
        <w:t>3</w:t>
      </w:r>
      <w:r w:rsidR="00AC5D58">
        <w:rPr>
          <w:color w:val="0D0D0D" w:themeColor="text1" w:themeTint="F2"/>
          <w:sz w:val="28"/>
          <w:szCs w:val="28"/>
        </w:rPr>
        <w:t xml:space="preserve"> года, отраженные в рамках бюджетной деятельности (графа 4) и итогового показателя (графа 6). </w:t>
      </w:r>
      <w:r w:rsidR="00363A7D">
        <w:rPr>
          <w:color w:val="0D0D0D" w:themeColor="text1" w:themeTint="F2"/>
          <w:sz w:val="28"/>
          <w:szCs w:val="28"/>
        </w:rPr>
        <w:t>Отче</w:t>
      </w:r>
      <w:r w:rsidR="00D6490A" w:rsidRPr="00CC4594">
        <w:rPr>
          <w:sz w:val="28"/>
          <w:szCs w:val="28"/>
          <w:lang w:eastAsia="en-US"/>
        </w:rPr>
        <w:t xml:space="preserve">т о финансовых результатах деятельности </w:t>
      </w:r>
      <w:r w:rsidR="000A3C08" w:rsidRPr="00CC4594">
        <w:rPr>
          <w:sz w:val="28"/>
          <w:szCs w:val="28"/>
          <w:lang w:eastAsia="en-US"/>
        </w:rPr>
        <w:t>(ф.0503121)</w:t>
      </w:r>
      <w:r w:rsidR="000A3C08">
        <w:rPr>
          <w:sz w:val="28"/>
          <w:szCs w:val="28"/>
          <w:lang w:eastAsia="en-US"/>
        </w:rPr>
        <w:t xml:space="preserve"> </w:t>
      </w:r>
      <w:r w:rsidR="00D6490A" w:rsidRPr="008E31EB">
        <w:rPr>
          <w:sz w:val="28"/>
          <w:szCs w:val="28"/>
          <w:lang w:eastAsia="en-US"/>
        </w:rPr>
        <w:t xml:space="preserve">отражает </w:t>
      </w:r>
      <w:r w:rsidR="00D6490A" w:rsidRPr="00423BEE">
        <w:rPr>
          <w:sz w:val="28"/>
          <w:szCs w:val="28"/>
          <w:lang w:eastAsia="en-US"/>
        </w:rPr>
        <w:t>суммы фактических доходов и расходов, а также как изменились активы и обязательства за год.</w:t>
      </w:r>
      <w:r w:rsidR="00AA4104" w:rsidRPr="0021572C">
        <w:rPr>
          <w:color w:val="0D0D0D" w:themeColor="text1" w:themeTint="F2"/>
          <w:sz w:val="28"/>
          <w:szCs w:val="28"/>
        </w:rPr>
        <w:t xml:space="preserve">     </w:t>
      </w:r>
    </w:p>
    <w:p w14:paraId="4B5A1A24" w14:textId="23F95560" w:rsidR="00AA4104" w:rsidRDefault="00AA4104" w:rsidP="00AA4104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</w:t>
      </w:r>
      <w:r w:rsidR="00A44F31">
        <w:rPr>
          <w:color w:val="0D0D0D" w:themeColor="text1" w:themeTint="F2"/>
          <w:sz w:val="28"/>
          <w:szCs w:val="28"/>
        </w:rPr>
        <w:t xml:space="preserve"> </w:t>
      </w:r>
      <w:r w:rsidRPr="0021572C">
        <w:rPr>
          <w:color w:val="0D0D0D" w:themeColor="text1" w:themeTint="F2"/>
          <w:sz w:val="28"/>
          <w:szCs w:val="28"/>
        </w:rPr>
        <w:t>Отчет</w:t>
      </w:r>
      <w:r>
        <w:rPr>
          <w:color w:val="0D0D0D" w:themeColor="text1" w:themeTint="F2"/>
          <w:sz w:val="28"/>
          <w:szCs w:val="28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</w:t>
      </w:r>
      <w:r w:rsidR="005706F3">
        <w:rPr>
          <w:color w:val="0D0D0D" w:themeColor="text1" w:themeTint="F2"/>
          <w:sz w:val="28"/>
          <w:szCs w:val="28"/>
        </w:rPr>
        <w:t>3</w:t>
      </w:r>
      <w:r>
        <w:rPr>
          <w:color w:val="0D0D0D" w:themeColor="text1" w:themeTint="F2"/>
          <w:sz w:val="28"/>
          <w:szCs w:val="28"/>
        </w:rPr>
        <w:t xml:space="preserve"> года и составлен в разрезе кодов КОСГУ. </w:t>
      </w:r>
    </w:p>
    <w:p w14:paraId="38F60FA2" w14:textId="77777777" w:rsidR="00E57388" w:rsidRPr="008E31EB" w:rsidRDefault="00E57388" w:rsidP="00E57388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CC4594">
        <w:rPr>
          <w:color w:val="0D0D0D" w:themeColor="text1" w:themeTint="F2"/>
          <w:sz w:val="28"/>
          <w:szCs w:val="28"/>
        </w:rPr>
        <w:t>Справка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при</w:t>
      </w:r>
      <w:r>
        <w:rPr>
          <w:color w:val="0D0D0D" w:themeColor="text1" w:themeTint="F2"/>
          <w:sz w:val="28"/>
          <w:szCs w:val="28"/>
        </w:rPr>
        <w:t xml:space="preserve"> </w:t>
      </w:r>
      <w:r w:rsidRPr="00CC4594">
        <w:rPr>
          <w:color w:val="0D0D0D" w:themeColor="text1" w:themeTint="F2"/>
          <w:sz w:val="28"/>
          <w:szCs w:val="28"/>
        </w:rPr>
        <w:t>формирован</w:t>
      </w:r>
      <w:r>
        <w:rPr>
          <w:color w:val="0D0D0D" w:themeColor="text1" w:themeTint="F2"/>
          <w:sz w:val="28"/>
          <w:szCs w:val="28"/>
        </w:rPr>
        <w:t xml:space="preserve">ии </w:t>
      </w:r>
      <w:r w:rsidRPr="00CC4594">
        <w:rPr>
          <w:color w:val="0D0D0D" w:themeColor="text1" w:themeTint="F2"/>
          <w:sz w:val="28"/>
          <w:szCs w:val="28"/>
        </w:rPr>
        <w:t>финансовым органом консолидированных форм бюджетной отчетности и представляется на 1 января го</w:t>
      </w:r>
      <w:r>
        <w:rPr>
          <w:color w:val="0D0D0D" w:themeColor="text1" w:themeTint="F2"/>
          <w:sz w:val="28"/>
          <w:szCs w:val="28"/>
        </w:rPr>
        <w:t>д</w:t>
      </w:r>
      <w:r w:rsidRPr="00CC4594">
        <w:rPr>
          <w:color w:val="0D0D0D" w:themeColor="text1" w:themeTint="F2"/>
          <w:sz w:val="28"/>
          <w:szCs w:val="28"/>
        </w:rPr>
        <w:t xml:space="preserve">а, следующего за отчетным. 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4F78E083" w14:textId="0B5D6194" w:rsidR="00FC5E4D" w:rsidRDefault="002F11A9" w:rsidP="005F5360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="00F31B23" w:rsidRPr="00046963">
        <w:rPr>
          <w:sz w:val="28"/>
          <w:szCs w:val="28"/>
          <w:lang w:eastAsia="en-US"/>
        </w:rPr>
        <w:t>Пояснительная записка</w:t>
      </w:r>
      <w:r w:rsidR="00F31B23" w:rsidRPr="00D32F2E">
        <w:rPr>
          <w:sz w:val="28"/>
          <w:szCs w:val="28"/>
          <w:lang w:eastAsia="en-US"/>
        </w:rPr>
        <w:t xml:space="preserve"> к годовому</w:t>
      </w:r>
      <w:r w:rsidR="00F31B23" w:rsidRPr="00F31B23">
        <w:rPr>
          <w:sz w:val="28"/>
          <w:szCs w:val="28"/>
          <w:lang w:eastAsia="en-US"/>
        </w:rPr>
        <w:t xml:space="preserve"> отчету (ф. 0503160) в соответствии с п. 152</w:t>
      </w:r>
      <w:r w:rsidR="00D32F2E">
        <w:rPr>
          <w:sz w:val="28"/>
          <w:szCs w:val="28"/>
          <w:lang w:eastAsia="en-US"/>
        </w:rPr>
        <w:t xml:space="preserve"> </w:t>
      </w:r>
      <w:r w:rsidR="00F31B23">
        <w:rPr>
          <w:sz w:val="28"/>
          <w:szCs w:val="28"/>
          <w:lang w:eastAsia="en-US"/>
        </w:rPr>
        <w:t xml:space="preserve">Инструкции </w:t>
      </w:r>
      <w:r w:rsidR="00F31B23" w:rsidRPr="00F31B23">
        <w:rPr>
          <w:sz w:val="28"/>
          <w:szCs w:val="28"/>
          <w:lang w:eastAsia="en-US"/>
        </w:rPr>
        <w:t xml:space="preserve">191н содержит </w:t>
      </w:r>
      <w:r w:rsidR="00D32F2E">
        <w:rPr>
          <w:sz w:val="28"/>
          <w:szCs w:val="28"/>
          <w:lang w:eastAsia="en-US"/>
        </w:rPr>
        <w:t>с</w:t>
      </w:r>
      <w:r w:rsidR="00F31B23" w:rsidRPr="00F31B23">
        <w:rPr>
          <w:sz w:val="28"/>
          <w:szCs w:val="28"/>
          <w:lang w:eastAsia="en-US"/>
        </w:rPr>
        <w:t xml:space="preserve">ведения об использовании текстовых статей </w:t>
      </w:r>
      <w:r w:rsidR="00686115">
        <w:rPr>
          <w:sz w:val="28"/>
          <w:szCs w:val="28"/>
          <w:lang w:eastAsia="en-US"/>
        </w:rPr>
        <w:t xml:space="preserve">решения </w:t>
      </w:r>
      <w:r w:rsidR="00F31B23" w:rsidRPr="00F31B23">
        <w:rPr>
          <w:sz w:val="28"/>
          <w:szCs w:val="28"/>
          <w:lang w:eastAsia="en-US"/>
        </w:rPr>
        <w:t>о бюджете (Таблица №3)</w:t>
      </w:r>
      <w:r w:rsidR="00D32F2E">
        <w:rPr>
          <w:sz w:val="28"/>
          <w:szCs w:val="28"/>
          <w:lang w:eastAsia="en-US"/>
        </w:rPr>
        <w:t xml:space="preserve">. </w:t>
      </w:r>
      <w:r w:rsidR="00F31B23">
        <w:rPr>
          <w:sz w:val="28"/>
          <w:szCs w:val="28"/>
          <w:lang w:eastAsia="en-US"/>
        </w:rPr>
        <w:t>К пояснительной записке приобщены</w:t>
      </w:r>
      <w:r w:rsidR="00FC5E4D">
        <w:rPr>
          <w:sz w:val="28"/>
          <w:szCs w:val="28"/>
          <w:lang w:eastAsia="en-US"/>
        </w:rPr>
        <w:t>:</w:t>
      </w:r>
    </w:p>
    <w:p w14:paraId="78F8D182" w14:textId="398F2B9F" w:rsidR="00D32F2E" w:rsidRDefault="00FC5E4D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44F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F31B23">
        <w:rPr>
          <w:sz w:val="28"/>
          <w:szCs w:val="28"/>
          <w:lang w:eastAsia="en-US"/>
        </w:rPr>
        <w:t>ведения об исполнении бюджета (ф.0503164)</w:t>
      </w:r>
      <w:r w:rsidR="00D32F2E">
        <w:rPr>
          <w:sz w:val="28"/>
          <w:szCs w:val="28"/>
          <w:lang w:eastAsia="en-US"/>
        </w:rPr>
        <w:t xml:space="preserve">, </w:t>
      </w:r>
      <w:r w:rsidR="00D32F2E">
        <w:rPr>
          <w:sz w:val="28"/>
          <w:szCs w:val="28"/>
        </w:rPr>
        <w:t xml:space="preserve">в соответствии с которыми утвержденные бюджетные назначения по доходам (графа 3) составили </w:t>
      </w:r>
      <w:r w:rsidR="00FD40E4">
        <w:rPr>
          <w:sz w:val="28"/>
          <w:szCs w:val="28"/>
        </w:rPr>
        <w:t>719 750,9</w:t>
      </w:r>
      <w:r w:rsidR="00D32F2E">
        <w:rPr>
          <w:sz w:val="28"/>
          <w:szCs w:val="28"/>
        </w:rPr>
        <w:t xml:space="preserve"> тыс. рублей, исполнение (графа 5) составило </w:t>
      </w:r>
      <w:r w:rsidR="00FD40E4">
        <w:rPr>
          <w:sz w:val="28"/>
          <w:szCs w:val="28"/>
        </w:rPr>
        <w:t>708 472,7</w:t>
      </w:r>
      <w:r w:rsidR="00D32F2E">
        <w:rPr>
          <w:sz w:val="28"/>
          <w:szCs w:val="28"/>
        </w:rPr>
        <w:t xml:space="preserve"> тыс. рублей или 9</w:t>
      </w:r>
      <w:r w:rsidR="00FD40E4">
        <w:rPr>
          <w:sz w:val="28"/>
          <w:szCs w:val="28"/>
        </w:rPr>
        <w:t>8</w:t>
      </w:r>
      <w:r w:rsidR="00D32F2E">
        <w:rPr>
          <w:sz w:val="28"/>
          <w:szCs w:val="28"/>
        </w:rPr>
        <w:t>,</w:t>
      </w:r>
      <w:r w:rsidR="00FD40E4">
        <w:rPr>
          <w:sz w:val="28"/>
          <w:szCs w:val="28"/>
        </w:rPr>
        <w:t>4</w:t>
      </w:r>
      <w:r w:rsidR="00D32F2E">
        <w:rPr>
          <w:sz w:val="28"/>
          <w:szCs w:val="28"/>
        </w:rPr>
        <w:t xml:space="preserve">%. Бюджетные назначения по расходам (графа 3) </w:t>
      </w:r>
      <w:r w:rsidR="00FD40E4">
        <w:rPr>
          <w:sz w:val="28"/>
          <w:szCs w:val="28"/>
        </w:rPr>
        <w:t>757 252,6</w:t>
      </w:r>
      <w:r w:rsidR="00D32F2E">
        <w:rPr>
          <w:sz w:val="28"/>
          <w:szCs w:val="28"/>
        </w:rPr>
        <w:t xml:space="preserve"> тыс. рублей, исполнение (графа 5) составило </w:t>
      </w:r>
      <w:r w:rsidR="00FD40E4">
        <w:rPr>
          <w:sz w:val="28"/>
          <w:szCs w:val="28"/>
        </w:rPr>
        <w:t>701 294,3</w:t>
      </w:r>
      <w:r w:rsidR="00D32F2E">
        <w:rPr>
          <w:sz w:val="28"/>
          <w:szCs w:val="28"/>
        </w:rPr>
        <w:t xml:space="preserve"> тыс. рублей или 9</w:t>
      </w:r>
      <w:r w:rsidR="00FD40E4">
        <w:rPr>
          <w:sz w:val="28"/>
          <w:szCs w:val="28"/>
        </w:rPr>
        <w:t>2</w:t>
      </w:r>
      <w:r w:rsidR="00D32F2E">
        <w:rPr>
          <w:sz w:val="28"/>
          <w:szCs w:val="28"/>
        </w:rPr>
        <w:t>,</w:t>
      </w:r>
      <w:r w:rsidR="00FD40E4">
        <w:rPr>
          <w:sz w:val="28"/>
          <w:szCs w:val="28"/>
        </w:rPr>
        <w:t>6</w:t>
      </w:r>
      <w:r w:rsidR="00D32F2E">
        <w:rPr>
          <w:sz w:val="28"/>
          <w:szCs w:val="28"/>
        </w:rPr>
        <w:t xml:space="preserve">%.  </w:t>
      </w:r>
    </w:p>
    <w:p w14:paraId="4F6BD51F" w14:textId="14DFE87C" w:rsidR="00D32F2E" w:rsidRDefault="00F31B23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C5E4D">
        <w:rPr>
          <w:sz w:val="28"/>
          <w:szCs w:val="28"/>
          <w:lang w:eastAsia="en-US"/>
        </w:rPr>
        <w:t xml:space="preserve">    С</w:t>
      </w:r>
      <w:r>
        <w:rPr>
          <w:sz w:val="28"/>
          <w:szCs w:val="28"/>
          <w:lang w:eastAsia="en-US"/>
        </w:rPr>
        <w:t xml:space="preserve">ведения об исполнении мероприятий в рамках целевых программ (ф.0503166) </w:t>
      </w:r>
      <w:r w:rsidR="00FC5E4D">
        <w:rPr>
          <w:sz w:val="28"/>
          <w:szCs w:val="28"/>
        </w:rPr>
        <w:t>содержат информацию о расходовании средств в рамках целевых программ муниципального образования «</w:t>
      </w:r>
      <w:proofErr w:type="spellStart"/>
      <w:r w:rsidR="00FC5E4D">
        <w:rPr>
          <w:sz w:val="28"/>
          <w:szCs w:val="28"/>
        </w:rPr>
        <w:t>Катангский</w:t>
      </w:r>
      <w:proofErr w:type="spellEnd"/>
      <w:r w:rsidR="00FC5E4D">
        <w:rPr>
          <w:sz w:val="28"/>
          <w:szCs w:val="28"/>
        </w:rPr>
        <w:t xml:space="preserve"> район», в соответствии с которой бюджетные назначения в рамках программ составили </w:t>
      </w:r>
      <w:r w:rsidR="00046963">
        <w:rPr>
          <w:sz w:val="28"/>
          <w:szCs w:val="28"/>
        </w:rPr>
        <w:t>745 764,8</w:t>
      </w:r>
      <w:r w:rsidR="00FC5E4D">
        <w:rPr>
          <w:sz w:val="28"/>
          <w:szCs w:val="28"/>
        </w:rPr>
        <w:t xml:space="preserve"> тыс. рублей, исполнение </w:t>
      </w:r>
      <w:r w:rsidR="00046963">
        <w:rPr>
          <w:sz w:val="28"/>
          <w:szCs w:val="28"/>
        </w:rPr>
        <w:t xml:space="preserve">689 905,1 </w:t>
      </w:r>
      <w:r w:rsidR="00FC5E4D">
        <w:rPr>
          <w:sz w:val="28"/>
          <w:szCs w:val="28"/>
        </w:rPr>
        <w:t>тыс. рублей</w:t>
      </w:r>
      <w:r w:rsidR="00807815">
        <w:rPr>
          <w:sz w:val="28"/>
          <w:szCs w:val="28"/>
        </w:rPr>
        <w:t>, или 9</w:t>
      </w:r>
      <w:r w:rsidR="00046963">
        <w:rPr>
          <w:sz w:val="28"/>
          <w:szCs w:val="28"/>
        </w:rPr>
        <w:t>2</w:t>
      </w:r>
      <w:r w:rsidR="00807815">
        <w:rPr>
          <w:sz w:val="28"/>
          <w:szCs w:val="28"/>
        </w:rPr>
        <w:t>,</w:t>
      </w:r>
      <w:r w:rsidR="00046963">
        <w:rPr>
          <w:sz w:val="28"/>
          <w:szCs w:val="28"/>
        </w:rPr>
        <w:t>5</w:t>
      </w:r>
      <w:r w:rsidR="00807815">
        <w:rPr>
          <w:sz w:val="28"/>
          <w:szCs w:val="28"/>
        </w:rPr>
        <w:t>%.</w:t>
      </w:r>
    </w:p>
    <w:p w14:paraId="777F6AD2" w14:textId="7BD4480A" w:rsidR="00FC5E4D" w:rsidRDefault="00FC5E4D" w:rsidP="00FC5E4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A44F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A44F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0D59C0">
        <w:rPr>
          <w:sz w:val="28"/>
          <w:szCs w:val="28"/>
          <w:lang w:eastAsia="en-US"/>
        </w:rPr>
        <w:t>ведения о движении нефинансовых активов (ф.0503168</w:t>
      </w:r>
      <w:r w:rsidR="00C73F27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которых во исполнение п.166 Инструкции 191н содержатся обобщенные за отчетный период данные о движении нефинансовых активов муниципального образования.   </w:t>
      </w:r>
    </w:p>
    <w:p w14:paraId="6E31F039" w14:textId="3BA738A9" w:rsidR="00FC5E4D" w:rsidRPr="00C5384B" w:rsidRDefault="00FC5E4D" w:rsidP="00FC5E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Стоимость нефинансовых активов   на 01.01.202</w:t>
      </w:r>
      <w:r w:rsidR="00046963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46963">
        <w:rPr>
          <w:sz w:val="28"/>
          <w:szCs w:val="28"/>
        </w:rPr>
        <w:t>ода</w:t>
      </w:r>
      <w:r>
        <w:rPr>
          <w:sz w:val="28"/>
          <w:szCs w:val="28"/>
        </w:rPr>
        <w:t xml:space="preserve"> и 01.01.202</w:t>
      </w:r>
      <w:r w:rsidR="00046963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46963">
        <w:rPr>
          <w:sz w:val="28"/>
          <w:szCs w:val="28"/>
        </w:rPr>
        <w:t>ода</w:t>
      </w:r>
      <w:r>
        <w:rPr>
          <w:sz w:val="28"/>
          <w:szCs w:val="28"/>
        </w:rPr>
        <w:t xml:space="preserve"> составила в разрезе счетов бюджетного учета:   </w:t>
      </w:r>
    </w:p>
    <w:p w14:paraId="0CD9B751" w14:textId="1D806B2B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- 010100000 «Основные средства» - </w:t>
      </w:r>
      <w:r w:rsidR="00AA31D2">
        <w:rPr>
          <w:color w:val="0D0D0D" w:themeColor="text1" w:themeTint="F2"/>
          <w:sz w:val="28"/>
          <w:szCs w:val="28"/>
        </w:rPr>
        <w:t xml:space="preserve">224 173,7 </w:t>
      </w:r>
      <w:r>
        <w:rPr>
          <w:color w:val="0D0D0D" w:themeColor="text1" w:themeTint="F2"/>
          <w:sz w:val="28"/>
          <w:szCs w:val="28"/>
        </w:rPr>
        <w:t xml:space="preserve">тыс. рублей и </w:t>
      </w:r>
      <w:r w:rsidR="00636102">
        <w:rPr>
          <w:color w:val="0D0D0D" w:themeColor="text1" w:themeTint="F2"/>
          <w:sz w:val="28"/>
          <w:szCs w:val="28"/>
        </w:rPr>
        <w:t>222 057,4</w:t>
      </w:r>
      <w:r>
        <w:rPr>
          <w:color w:val="0D0D0D" w:themeColor="text1" w:themeTint="F2"/>
          <w:sz w:val="28"/>
          <w:szCs w:val="28"/>
        </w:rPr>
        <w:t xml:space="preserve"> тыс. рублей;</w:t>
      </w:r>
    </w:p>
    <w:p w14:paraId="175A549A" w14:textId="25555991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- 010400000 «Амортизация» - </w:t>
      </w:r>
      <w:r w:rsidR="00636102">
        <w:rPr>
          <w:color w:val="0D0D0D" w:themeColor="text1" w:themeTint="F2"/>
          <w:sz w:val="28"/>
          <w:szCs w:val="28"/>
        </w:rPr>
        <w:t xml:space="preserve">118 617,5 </w:t>
      </w:r>
      <w:r>
        <w:rPr>
          <w:color w:val="0D0D0D" w:themeColor="text1" w:themeTint="F2"/>
          <w:sz w:val="28"/>
          <w:szCs w:val="28"/>
        </w:rPr>
        <w:t xml:space="preserve">тыс. рублей и </w:t>
      </w:r>
      <w:bookmarkStart w:id="4" w:name="_Hlk130977151"/>
      <w:r w:rsidR="00636102">
        <w:rPr>
          <w:color w:val="0D0D0D" w:themeColor="text1" w:themeTint="F2"/>
          <w:sz w:val="28"/>
          <w:szCs w:val="28"/>
        </w:rPr>
        <w:t>126 715,6</w:t>
      </w:r>
      <w:r>
        <w:rPr>
          <w:color w:val="0D0D0D" w:themeColor="text1" w:themeTint="F2"/>
          <w:sz w:val="28"/>
          <w:szCs w:val="28"/>
        </w:rPr>
        <w:t xml:space="preserve"> </w:t>
      </w:r>
      <w:bookmarkEnd w:id="4"/>
      <w:r w:rsidR="00AB2950">
        <w:rPr>
          <w:color w:val="0D0D0D" w:themeColor="text1" w:themeTint="F2"/>
          <w:sz w:val="28"/>
          <w:szCs w:val="28"/>
        </w:rPr>
        <w:t xml:space="preserve">тыс. </w:t>
      </w:r>
      <w:r>
        <w:rPr>
          <w:color w:val="0D0D0D" w:themeColor="text1" w:themeTint="F2"/>
          <w:sz w:val="28"/>
          <w:szCs w:val="28"/>
        </w:rPr>
        <w:t>рублей;</w:t>
      </w:r>
    </w:p>
    <w:p w14:paraId="7F6C57EE" w14:textId="072FDE18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63610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010500000 «Материальные запасы» - </w:t>
      </w:r>
      <w:r w:rsidR="00636102">
        <w:rPr>
          <w:color w:val="0D0D0D" w:themeColor="text1" w:themeTint="F2"/>
          <w:sz w:val="28"/>
          <w:szCs w:val="28"/>
        </w:rPr>
        <w:t xml:space="preserve">33 440,9 </w:t>
      </w:r>
      <w:r>
        <w:rPr>
          <w:color w:val="0D0D0D" w:themeColor="text1" w:themeTint="F2"/>
          <w:sz w:val="28"/>
          <w:szCs w:val="28"/>
        </w:rPr>
        <w:t>тыс.</w:t>
      </w:r>
      <w:r w:rsidR="007F563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рублей и </w:t>
      </w:r>
      <w:r w:rsidR="00636102">
        <w:rPr>
          <w:color w:val="0D0D0D" w:themeColor="text1" w:themeTint="F2"/>
          <w:sz w:val="28"/>
          <w:szCs w:val="28"/>
        </w:rPr>
        <w:t>39 419,9</w:t>
      </w:r>
      <w:r>
        <w:rPr>
          <w:color w:val="0D0D0D" w:themeColor="text1" w:themeTint="F2"/>
          <w:sz w:val="28"/>
          <w:szCs w:val="28"/>
        </w:rPr>
        <w:t xml:space="preserve"> тыс. рублей;</w:t>
      </w:r>
    </w:p>
    <w:p w14:paraId="7A764A4E" w14:textId="16A670A6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-010600000 «Вложения в основные средства» - </w:t>
      </w:r>
      <w:r w:rsidR="00636102">
        <w:rPr>
          <w:color w:val="0D0D0D" w:themeColor="text1" w:themeTint="F2"/>
          <w:sz w:val="28"/>
          <w:szCs w:val="28"/>
        </w:rPr>
        <w:t xml:space="preserve">66 330,3 </w:t>
      </w:r>
      <w:r>
        <w:rPr>
          <w:color w:val="0D0D0D" w:themeColor="text1" w:themeTint="F2"/>
          <w:sz w:val="28"/>
          <w:szCs w:val="28"/>
        </w:rPr>
        <w:t xml:space="preserve">тыс. рублей и </w:t>
      </w:r>
      <w:bookmarkStart w:id="5" w:name="_Hlk130977252"/>
      <w:r w:rsidR="00636102">
        <w:rPr>
          <w:color w:val="0D0D0D" w:themeColor="text1" w:themeTint="F2"/>
          <w:sz w:val="28"/>
          <w:szCs w:val="28"/>
        </w:rPr>
        <w:t>71 912,2</w:t>
      </w:r>
      <w:r w:rsidR="007F5630">
        <w:rPr>
          <w:color w:val="0D0D0D" w:themeColor="text1" w:themeTint="F2"/>
          <w:sz w:val="28"/>
          <w:szCs w:val="28"/>
        </w:rPr>
        <w:t xml:space="preserve"> </w:t>
      </w:r>
      <w:bookmarkEnd w:id="5"/>
      <w:r w:rsidR="007F5630">
        <w:rPr>
          <w:color w:val="0D0D0D" w:themeColor="text1" w:themeTint="F2"/>
          <w:sz w:val="28"/>
          <w:szCs w:val="28"/>
        </w:rPr>
        <w:t>тыс.</w:t>
      </w:r>
      <w:r>
        <w:rPr>
          <w:color w:val="0D0D0D" w:themeColor="text1" w:themeTint="F2"/>
          <w:sz w:val="28"/>
          <w:szCs w:val="28"/>
        </w:rPr>
        <w:t xml:space="preserve"> рублей соответственно.</w:t>
      </w:r>
    </w:p>
    <w:p w14:paraId="245B824D" w14:textId="3E2D6D90" w:rsidR="00B050DC" w:rsidRPr="00323881" w:rsidRDefault="00B050DC" w:rsidP="00B050DC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A44F31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>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</w:t>
      </w:r>
      <w:r w:rsidR="00747209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0). </w:t>
      </w:r>
    </w:p>
    <w:p w14:paraId="22093C44" w14:textId="5759B7F8" w:rsidR="000633A7" w:rsidRDefault="00D60F23" w:rsidP="000633A7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A44F31">
        <w:rPr>
          <w:color w:val="0D0D0D" w:themeColor="text1" w:themeTint="F2"/>
          <w:sz w:val="28"/>
          <w:szCs w:val="28"/>
        </w:rPr>
        <w:t xml:space="preserve">  </w:t>
      </w:r>
      <w:r w:rsidR="0032761E">
        <w:rPr>
          <w:color w:val="0D0D0D" w:themeColor="text1" w:themeTint="F2"/>
          <w:sz w:val="28"/>
          <w:szCs w:val="28"/>
        </w:rPr>
        <w:t xml:space="preserve">Сведения по дебиторской и кредиторской задолженности (ф.0503169) в соответствии с п.167 Инструкции 191н содержат обобщенные данные о </w:t>
      </w:r>
      <w:r w:rsidR="0032761E">
        <w:rPr>
          <w:color w:val="0D0D0D" w:themeColor="text1" w:themeTint="F2"/>
          <w:sz w:val="28"/>
          <w:szCs w:val="28"/>
        </w:rPr>
        <w:lastRenderedPageBreak/>
        <w:t>состоянии расчетов за 202</w:t>
      </w:r>
      <w:r w:rsidR="00C2219B">
        <w:rPr>
          <w:color w:val="0D0D0D" w:themeColor="text1" w:themeTint="F2"/>
          <w:sz w:val="28"/>
          <w:szCs w:val="28"/>
        </w:rPr>
        <w:t>2</w:t>
      </w:r>
      <w:r w:rsidR="0032761E">
        <w:rPr>
          <w:color w:val="0D0D0D" w:themeColor="text1" w:themeTint="F2"/>
          <w:sz w:val="28"/>
          <w:szCs w:val="28"/>
        </w:rPr>
        <w:t xml:space="preserve"> год и составлены раздельно по дебиторской и кредиторской задолженности. </w:t>
      </w:r>
    </w:p>
    <w:p w14:paraId="27F398EF" w14:textId="7010D88E" w:rsidR="000633A7" w:rsidRDefault="000633A7" w:rsidP="000633A7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E72EEB">
        <w:rPr>
          <w:color w:val="0D0D0D" w:themeColor="text1" w:themeTint="F2"/>
          <w:sz w:val="28"/>
          <w:szCs w:val="28"/>
        </w:rPr>
        <w:t xml:space="preserve">     Дебиторская задолженность</w:t>
      </w:r>
      <w:r>
        <w:rPr>
          <w:color w:val="0D0D0D" w:themeColor="text1" w:themeTint="F2"/>
          <w:sz w:val="28"/>
          <w:szCs w:val="28"/>
        </w:rPr>
        <w:t xml:space="preserve"> на 01.01.2023 года составила 768 132,8 тыс. рублей, из которых 768 025,6 тыс. рублей – доходы будущих периодов</w:t>
      </w:r>
      <w:r w:rsidR="00050E64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107,1 тыс. рублей</w:t>
      </w:r>
      <w:r w:rsidR="00050E64">
        <w:rPr>
          <w:color w:val="0D0D0D" w:themeColor="text1" w:themeTint="F2"/>
          <w:sz w:val="28"/>
          <w:szCs w:val="28"/>
        </w:rPr>
        <w:t xml:space="preserve"> – задолженность по выплатам. К</w:t>
      </w:r>
      <w:r>
        <w:rPr>
          <w:color w:val="0D0D0D" w:themeColor="text1" w:themeTint="F2"/>
          <w:sz w:val="28"/>
          <w:szCs w:val="28"/>
        </w:rPr>
        <w:t xml:space="preserve">редиторская задолженность </w:t>
      </w:r>
      <w:r w:rsidR="00050E64">
        <w:rPr>
          <w:color w:val="0D0D0D" w:themeColor="text1" w:themeTint="F2"/>
          <w:sz w:val="28"/>
          <w:szCs w:val="28"/>
        </w:rPr>
        <w:t>на 01.01.2023 года составила 795 763,3 тыс. рублей, из которых 768 025,6 расходы будущих периодов, 22 456,6 тыс. рублей кредиторская задолженность по принятым обязательствам, 5</w:t>
      </w:r>
      <w:r w:rsidR="00257743">
        <w:rPr>
          <w:color w:val="0D0D0D" w:themeColor="text1" w:themeTint="F2"/>
          <w:sz w:val="28"/>
          <w:szCs w:val="28"/>
        </w:rPr>
        <w:t> </w:t>
      </w:r>
      <w:r w:rsidR="00050E64">
        <w:rPr>
          <w:color w:val="0D0D0D" w:themeColor="text1" w:themeTint="F2"/>
          <w:sz w:val="28"/>
          <w:szCs w:val="28"/>
        </w:rPr>
        <w:t>281</w:t>
      </w:r>
      <w:r w:rsidR="00257743">
        <w:rPr>
          <w:color w:val="0D0D0D" w:themeColor="text1" w:themeTint="F2"/>
          <w:sz w:val="28"/>
          <w:szCs w:val="28"/>
        </w:rPr>
        <w:t>,1</w:t>
      </w:r>
      <w:r w:rsidR="00050E64">
        <w:rPr>
          <w:color w:val="0D0D0D" w:themeColor="text1" w:themeTint="F2"/>
          <w:sz w:val="28"/>
          <w:szCs w:val="28"/>
        </w:rPr>
        <w:t xml:space="preserve"> тыс. рублей задолженность по </w:t>
      </w:r>
      <w:r w:rsidR="008C79A1">
        <w:rPr>
          <w:color w:val="0D0D0D" w:themeColor="text1" w:themeTint="F2"/>
          <w:sz w:val="28"/>
          <w:szCs w:val="28"/>
        </w:rPr>
        <w:t xml:space="preserve">расчетам по </w:t>
      </w:r>
      <w:r w:rsidR="00050E64">
        <w:rPr>
          <w:color w:val="0D0D0D" w:themeColor="text1" w:themeTint="F2"/>
          <w:sz w:val="28"/>
          <w:szCs w:val="28"/>
        </w:rPr>
        <w:t xml:space="preserve">платежам в бюджеты.    </w:t>
      </w:r>
    </w:p>
    <w:p w14:paraId="1035E0EB" w14:textId="49584200" w:rsidR="0032761E" w:rsidRDefault="008C79A1" w:rsidP="000633A7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0D59C0">
        <w:rPr>
          <w:sz w:val="28"/>
          <w:szCs w:val="28"/>
          <w:lang w:eastAsia="en-US"/>
        </w:rPr>
        <w:t xml:space="preserve"> </w:t>
      </w:r>
      <w:r w:rsidR="0032761E">
        <w:rPr>
          <w:color w:val="0D0D0D" w:themeColor="text1" w:themeTint="F2"/>
          <w:sz w:val="28"/>
          <w:szCs w:val="28"/>
        </w:rPr>
        <w:t xml:space="preserve">По данным бюджетной отчетности </w:t>
      </w:r>
      <w:r w:rsidR="002F07A8">
        <w:rPr>
          <w:color w:val="0D0D0D" w:themeColor="text1" w:themeTint="F2"/>
          <w:sz w:val="28"/>
          <w:szCs w:val="28"/>
        </w:rPr>
        <w:t xml:space="preserve">просроченная </w:t>
      </w:r>
      <w:r w:rsidR="0032761E">
        <w:rPr>
          <w:color w:val="0D0D0D" w:themeColor="text1" w:themeTint="F2"/>
          <w:sz w:val="28"/>
          <w:szCs w:val="28"/>
        </w:rPr>
        <w:t xml:space="preserve">дебиторская </w:t>
      </w:r>
      <w:r w:rsidR="00C2219B">
        <w:rPr>
          <w:color w:val="0D0D0D" w:themeColor="text1" w:themeTint="F2"/>
          <w:sz w:val="28"/>
          <w:szCs w:val="28"/>
        </w:rPr>
        <w:t xml:space="preserve">и кредиторская </w:t>
      </w:r>
      <w:r w:rsidR="0032761E">
        <w:rPr>
          <w:color w:val="0D0D0D" w:themeColor="text1" w:themeTint="F2"/>
          <w:sz w:val="28"/>
          <w:szCs w:val="28"/>
        </w:rPr>
        <w:t>задолженность по состоянию на 01.01.202</w:t>
      </w:r>
      <w:r w:rsidR="00C2219B">
        <w:rPr>
          <w:color w:val="0D0D0D" w:themeColor="text1" w:themeTint="F2"/>
          <w:sz w:val="28"/>
          <w:szCs w:val="28"/>
        </w:rPr>
        <w:t>3</w:t>
      </w:r>
      <w:r w:rsidR="0032761E">
        <w:rPr>
          <w:color w:val="0D0D0D" w:themeColor="text1" w:themeTint="F2"/>
          <w:sz w:val="28"/>
          <w:szCs w:val="28"/>
        </w:rPr>
        <w:t xml:space="preserve"> г</w:t>
      </w:r>
      <w:r w:rsidR="002F07A8">
        <w:rPr>
          <w:color w:val="0D0D0D" w:themeColor="text1" w:themeTint="F2"/>
          <w:sz w:val="28"/>
          <w:szCs w:val="28"/>
        </w:rPr>
        <w:t>ода</w:t>
      </w:r>
      <w:r w:rsidR="0032761E">
        <w:rPr>
          <w:color w:val="0D0D0D" w:themeColor="text1" w:themeTint="F2"/>
          <w:sz w:val="28"/>
          <w:szCs w:val="28"/>
        </w:rPr>
        <w:t xml:space="preserve"> </w:t>
      </w:r>
      <w:r w:rsidR="002F07A8">
        <w:rPr>
          <w:color w:val="0D0D0D" w:themeColor="text1" w:themeTint="F2"/>
          <w:sz w:val="28"/>
          <w:szCs w:val="28"/>
        </w:rPr>
        <w:t>отсутствует.</w:t>
      </w:r>
    </w:p>
    <w:p w14:paraId="24FEFB68" w14:textId="126B7DDA" w:rsidR="00AC2B8A" w:rsidRPr="00D60F23" w:rsidRDefault="007131A9" w:rsidP="00F25A27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</w:t>
      </w:r>
      <w:r w:rsidR="000D59C0">
        <w:rPr>
          <w:sz w:val="28"/>
          <w:szCs w:val="28"/>
          <w:lang w:eastAsia="en-US"/>
        </w:rPr>
        <w:t>ведения о муниципальном долге (ф.0503172)</w:t>
      </w:r>
      <w:r w:rsidR="00AC2B8A">
        <w:rPr>
          <w:sz w:val="28"/>
          <w:szCs w:val="28"/>
          <w:lang w:eastAsia="en-US"/>
        </w:rPr>
        <w:t xml:space="preserve"> </w:t>
      </w:r>
      <w:r w:rsidR="00A44F31">
        <w:rPr>
          <w:color w:val="0D0D0D" w:themeColor="text1" w:themeTint="F2"/>
          <w:sz w:val="28"/>
          <w:szCs w:val="28"/>
        </w:rPr>
        <w:t xml:space="preserve">в соответствии с </w:t>
      </w:r>
      <w:r w:rsidR="00D60F23">
        <w:rPr>
          <w:color w:val="0D0D0D" w:themeColor="text1" w:themeTint="F2"/>
          <w:sz w:val="28"/>
          <w:szCs w:val="28"/>
        </w:rPr>
        <w:t xml:space="preserve">п.169 Инструкции 191н содержат </w:t>
      </w:r>
      <w:r w:rsidR="00D60F23" w:rsidRPr="00D60F23">
        <w:rPr>
          <w:sz w:val="28"/>
          <w:szCs w:val="28"/>
        </w:rPr>
        <w:t>данные по государственному (муниципальному) долгу, предоставленных бюджетных кредитах, а также процентах и штрафах по ним в разрезе долговых инструментов</w:t>
      </w:r>
      <w:r w:rsidR="00D60F23">
        <w:rPr>
          <w:sz w:val="28"/>
          <w:szCs w:val="28"/>
        </w:rPr>
        <w:t>. Сумма муниципального долга на 01.01.202</w:t>
      </w:r>
      <w:r w:rsidR="00D037B6">
        <w:rPr>
          <w:sz w:val="28"/>
          <w:szCs w:val="28"/>
        </w:rPr>
        <w:t>2</w:t>
      </w:r>
      <w:r w:rsidR="00D60F23">
        <w:rPr>
          <w:sz w:val="28"/>
          <w:szCs w:val="28"/>
        </w:rPr>
        <w:t xml:space="preserve"> года и 01.01.202</w:t>
      </w:r>
      <w:r w:rsidR="00D037B6">
        <w:rPr>
          <w:sz w:val="28"/>
          <w:szCs w:val="28"/>
        </w:rPr>
        <w:t>3</w:t>
      </w:r>
      <w:r w:rsidR="00D60F23">
        <w:rPr>
          <w:sz w:val="28"/>
          <w:szCs w:val="28"/>
        </w:rPr>
        <w:t xml:space="preserve"> года составила </w:t>
      </w:r>
      <w:r w:rsidR="00F25A27">
        <w:rPr>
          <w:sz w:val="28"/>
          <w:szCs w:val="28"/>
        </w:rPr>
        <w:t xml:space="preserve">3 079 </w:t>
      </w:r>
      <w:r w:rsidR="00D60F23">
        <w:rPr>
          <w:sz w:val="28"/>
          <w:szCs w:val="28"/>
        </w:rPr>
        <w:t xml:space="preserve">тыс. рублей и </w:t>
      </w:r>
      <w:r w:rsidR="00F25A27">
        <w:rPr>
          <w:sz w:val="28"/>
          <w:szCs w:val="28"/>
        </w:rPr>
        <w:t>7 899</w:t>
      </w:r>
      <w:r w:rsidR="00D60F23">
        <w:rPr>
          <w:sz w:val="28"/>
          <w:szCs w:val="28"/>
        </w:rPr>
        <w:t xml:space="preserve"> тыс. рублей соответственно. </w:t>
      </w:r>
    </w:p>
    <w:p w14:paraId="7FAF23B9" w14:textId="0B493C3D" w:rsidR="00695CAB" w:rsidRPr="004A385F" w:rsidRDefault="00062993" w:rsidP="00B005D5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695CAB">
        <w:rPr>
          <w:sz w:val="28"/>
          <w:szCs w:val="28"/>
          <w:lang w:eastAsia="en-US"/>
        </w:rPr>
        <w:t xml:space="preserve"> </w:t>
      </w:r>
      <w:r w:rsidR="00695CAB">
        <w:rPr>
          <w:color w:val="0D0D0D" w:themeColor="text1" w:themeTint="F2"/>
          <w:sz w:val="28"/>
          <w:szCs w:val="28"/>
        </w:rPr>
        <w:t xml:space="preserve">Сведения о вложениях в объекты недвижимого имущества, объектах незавершенного строительства (ф.0503190) содержат </w:t>
      </w:r>
      <w:r w:rsidR="00695CAB" w:rsidRPr="004A385F">
        <w:rPr>
          <w:sz w:val="28"/>
          <w:szCs w:val="28"/>
        </w:rPr>
        <w:t>информаци</w:t>
      </w:r>
      <w:r w:rsidR="00695CAB">
        <w:rPr>
          <w:sz w:val="28"/>
          <w:szCs w:val="28"/>
        </w:rPr>
        <w:t>ю</w:t>
      </w:r>
      <w:r w:rsidR="00695CAB" w:rsidRPr="004A385F">
        <w:rPr>
          <w:sz w:val="28"/>
          <w:szCs w:val="28"/>
        </w:rPr>
        <w:t xml:space="preserve"> по </w:t>
      </w:r>
      <w:r w:rsidR="00695CAB">
        <w:rPr>
          <w:sz w:val="28"/>
          <w:szCs w:val="28"/>
        </w:rPr>
        <w:t xml:space="preserve">2 </w:t>
      </w:r>
      <w:r w:rsidR="00695CAB" w:rsidRPr="004A385F">
        <w:rPr>
          <w:sz w:val="28"/>
          <w:szCs w:val="28"/>
        </w:rPr>
        <w:t>объектам</w:t>
      </w:r>
      <w:r w:rsidR="00695CAB">
        <w:rPr>
          <w:sz w:val="28"/>
          <w:szCs w:val="28"/>
        </w:rPr>
        <w:t xml:space="preserve"> незавершенного строительства на общую сумму </w:t>
      </w:r>
      <w:r w:rsidR="00F25A27" w:rsidRPr="00F25A27">
        <w:rPr>
          <w:color w:val="000000"/>
          <w:sz w:val="28"/>
          <w:szCs w:val="28"/>
        </w:rPr>
        <w:t xml:space="preserve">70 418,2 </w:t>
      </w:r>
      <w:r w:rsidR="00695CAB">
        <w:rPr>
          <w:sz w:val="28"/>
          <w:szCs w:val="28"/>
        </w:rPr>
        <w:t>тыс. рублей.  В</w:t>
      </w:r>
      <w:r w:rsidR="00695CAB">
        <w:rPr>
          <w:color w:val="0D0D0D" w:themeColor="text1" w:themeTint="F2"/>
          <w:sz w:val="28"/>
          <w:szCs w:val="28"/>
        </w:rPr>
        <w:t xml:space="preserve"> соответствии с п.173.1 Инструкции 191н</w:t>
      </w:r>
      <w:r w:rsidR="00695CAB">
        <w:rPr>
          <w:sz w:val="28"/>
          <w:szCs w:val="28"/>
        </w:rPr>
        <w:t xml:space="preserve"> сведения (ф.0503190) соответствуют сведениям о движении нефинансовых активов (ф.0503168</w:t>
      </w:r>
      <w:r w:rsidR="00747209">
        <w:rPr>
          <w:sz w:val="28"/>
          <w:szCs w:val="28"/>
        </w:rPr>
        <w:t>) и</w:t>
      </w:r>
      <w:r w:rsidR="00807815">
        <w:rPr>
          <w:sz w:val="28"/>
          <w:szCs w:val="28"/>
        </w:rPr>
        <w:t xml:space="preserve"> </w:t>
      </w:r>
      <w:r w:rsidR="00695CAB">
        <w:rPr>
          <w:sz w:val="28"/>
          <w:szCs w:val="28"/>
        </w:rPr>
        <w:t>Баланс</w:t>
      </w:r>
      <w:r w:rsidR="00807815">
        <w:rPr>
          <w:sz w:val="28"/>
          <w:szCs w:val="28"/>
        </w:rPr>
        <w:t>у</w:t>
      </w:r>
      <w:r w:rsidR="00695CAB">
        <w:rPr>
          <w:sz w:val="28"/>
          <w:szCs w:val="28"/>
        </w:rPr>
        <w:t xml:space="preserve"> (ф.0503120). </w:t>
      </w:r>
    </w:p>
    <w:p w14:paraId="2047E2A9" w14:textId="13989A93" w:rsidR="00F50A72" w:rsidRDefault="00695CAB" w:rsidP="00257743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 w:rsidRPr="009A589E">
        <w:rPr>
          <w:sz w:val="28"/>
          <w:szCs w:val="28"/>
          <w:lang w:eastAsia="en-US"/>
        </w:rPr>
        <w:t xml:space="preserve"> </w:t>
      </w:r>
      <w:r w:rsidR="00F50A72" w:rsidRPr="009A589E">
        <w:rPr>
          <w:sz w:val="28"/>
          <w:szCs w:val="28"/>
          <w:lang w:eastAsia="en-US"/>
        </w:rPr>
        <w:t xml:space="preserve"> </w:t>
      </w:r>
      <w:r w:rsidR="00793321" w:rsidRPr="009A589E">
        <w:rPr>
          <w:sz w:val="28"/>
          <w:szCs w:val="28"/>
          <w:lang w:eastAsia="en-US"/>
        </w:rPr>
        <w:t xml:space="preserve">   </w:t>
      </w:r>
      <w:r w:rsidR="00F50A72" w:rsidRPr="009A589E">
        <w:rPr>
          <w:sz w:val="28"/>
          <w:szCs w:val="28"/>
        </w:rPr>
        <w:t>В ходе проверки проанализировано</w:t>
      </w:r>
      <w:r w:rsidR="00F50A72" w:rsidRPr="007E5F47">
        <w:rPr>
          <w:sz w:val="28"/>
          <w:szCs w:val="28"/>
        </w:rPr>
        <w:t xml:space="preserve"> исполнение Инструкци</w:t>
      </w:r>
      <w:r w:rsidR="00AA02EB">
        <w:rPr>
          <w:sz w:val="28"/>
          <w:szCs w:val="28"/>
        </w:rPr>
        <w:t>и</w:t>
      </w:r>
      <w:r w:rsidR="00F50A72" w:rsidRPr="007E5F47">
        <w:rPr>
          <w:sz w:val="28"/>
          <w:szCs w:val="28"/>
        </w:rPr>
        <w:t xml:space="preserve"> №33н</w:t>
      </w:r>
      <w:r w:rsidR="00F50A72" w:rsidRPr="007E5F47">
        <w:rPr>
          <w:color w:val="0D0D0D" w:themeColor="text1" w:themeTint="F2"/>
          <w:sz w:val="28"/>
          <w:szCs w:val="28"/>
        </w:rPr>
        <w:t xml:space="preserve"> </w:t>
      </w:r>
      <w:r w:rsidR="00FF5EBD">
        <w:rPr>
          <w:color w:val="0D0D0D" w:themeColor="text1" w:themeTint="F2"/>
          <w:sz w:val="28"/>
          <w:szCs w:val="28"/>
        </w:rPr>
        <w:t>м</w:t>
      </w:r>
      <w:r w:rsidR="00F50A72" w:rsidRPr="007E5F47">
        <w:rPr>
          <w:color w:val="0D0D0D" w:themeColor="text1" w:themeTint="F2"/>
          <w:sz w:val="28"/>
          <w:szCs w:val="28"/>
        </w:rPr>
        <w:t>униципальн</w:t>
      </w:r>
      <w:r w:rsidR="00FF5EBD">
        <w:rPr>
          <w:color w:val="0D0D0D" w:themeColor="text1" w:themeTint="F2"/>
          <w:sz w:val="28"/>
          <w:szCs w:val="28"/>
        </w:rPr>
        <w:t>ым</w:t>
      </w:r>
      <w:r w:rsidR="00CF1D2F">
        <w:rPr>
          <w:color w:val="0D0D0D" w:themeColor="text1" w:themeTint="F2"/>
          <w:sz w:val="28"/>
          <w:szCs w:val="28"/>
        </w:rPr>
        <w:t xml:space="preserve"> </w:t>
      </w:r>
      <w:r w:rsidR="00F50A72" w:rsidRPr="007E5F47">
        <w:rPr>
          <w:color w:val="0D0D0D" w:themeColor="text1" w:themeTint="F2"/>
          <w:sz w:val="28"/>
          <w:szCs w:val="28"/>
        </w:rPr>
        <w:t>отдел</w:t>
      </w:r>
      <w:r w:rsidR="00FF5EBD">
        <w:rPr>
          <w:color w:val="0D0D0D" w:themeColor="text1" w:themeTint="F2"/>
          <w:sz w:val="28"/>
          <w:szCs w:val="28"/>
        </w:rPr>
        <w:t>ом</w:t>
      </w:r>
      <w:r w:rsidR="00F50A72" w:rsidRPr="007E5F47">
        <w:rPr>
          <w:color w:val="0D0D0D" w:themeColor="text1" w:themeTint="F2"/>
          <w:sz w:val="28"/>
          <w:szCs w:val="28"/>
        </w:rPr>
        <w:t xml:space="preserve"> образования </w:t>
      </w:r>
      <w:r w:rsidR="00FF5EBD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FF5EB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FF5EBD">
        <w:rPr>
          <w:color w:val="0D0D0D" w:themeColor="text1" w:themeTint="F2"/>
          <w:sz w:val="28"/>
          <w:szCs w:val="28"/>
        </w:rPr>
        <w:t xml:space="preserve"> район», которому </w:t>
      </w:r>
      <w:r w:rsidR="00F50A72" w:rsidRPr="007E5F47">
        <w:rPr>
          <w:sz w:val="28"/>
          <w:szCs w:val="28"/>
        </w:rPr>
        <w:t xml:space="preserve">подведомственны три бюджетных учреждения – МБОУ Средняя общеобразовательная школа </w:t>
      </w:r>
      <w:proofErr w:type="spellStart"/>
      <w:r w:rsidR="00F50A72" w:rsidRPr="007E5F47">
        <w:rPr>
          <w:sz w:val="28"/>
          <w:szCs w:val="28"/>
        </w:rPr>
        <w:t>с.Ербогачен</w:t>
      </w:r>
      <w:proofErr w:type="spellEnd"/>
      <w:r w:rsidR="00F50A72" w:rsidRPr="007E5F47">
        <w:rPr>
          <w:sz w:val="28"/>
          <w:szCs w:val="28"/>
        </w:rPr>
        <w:t xml:space="preserve">, МБОУ ДО ДШИ, МБОУ ДО </w:t>
      </w:r>
      <w:proofErr w:type="spellStart"/>
      <w:r w:rsidR="00F50A72" w:rsidRPr="007E5F47">
        <w:rPr>
          <w:sz w:val="28"/>
          <w:szCs w:val="28"/>
        </w:rPr>
        <w:t>Катангский</w:t>
      </w:r>
      <w:proofErr w:type="spellEnd"/>
      <w:r w:rsidR="00F50A72" w:rsidRPr="007E5F47">
        <w:rPr>
          <w:sz w:val="28"/>
          <w:szCs w:val="28"/>
        </w:rPr>
        <w:t xml:space="preserve"> ЦДО. </w:t>
      </w:r>
    </w:p>
    <w:p w14:paraId="00CF43DE" w14:textId="6C46DD3F" w:rsidR="00F50A72" w:rsidRDefault="00F50A72" w:rsidP="00F50A72">
      <w:pPr>
        <w:shd w:val="clear" w:color="auto" w:fill="FFFFFF"/>
        <w:spacing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589E">
        <w:rPr>
          <w:sz w:val="28"/>
          <w:szCs w:val="28"/>
        </w:rPr>
        <w:t>Для проверки представлены  б</w:t>
      </w:r>
      <w:r w:rsidRPr="009A589E">
        <w:rPr>
          <w:color w:val="0D0D0D" w:themeColor="text1" w:themeTint="F2"/>
          <w:sz w:val="28"/>
          <w:szCs w:val="28"/>
        </w:rPr>
        <w:t>аланс</w:t>
      </w:r>
      <w:r w:rsidR="00062993" w:rsidRPr="009A589E">
        <w:rPr>
          <w:color w:val="0D0D0D" w:themeColor="text1" w:themeTint="F2"/>
          <w:sz w:val="28"/>
          <w:szCs w:val="28"/>
        </w:rPr>
        <w:t xml:space="preserve"> </w:t>
      </w:r>
      <w:r w:rsidRPr="009A589E">
        <w:rPr>
          <w:color w:val="0D0D0D" w:themeColor="text1" w:themeTint="F2"/>
          <w:sz w:val="28"/>
          <w:szCs w:val="28"/>
        </w:rPr>
        <w:t>муниципального учреждения (</w:t>
      </w:r>
      <w:hyperlink r:id="rId11" w:anchor="/document/99/902271090/XA00M462MG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ф.0503730</w:t>
        </w:r>
      </w:hyperlink>
      <w:r w:rsidRPr="009A589E">
        <w:rPr>
          <w:color w:val="0D0D0D" w:themeColor="text1" w:themeTint="F2"/>
          <w:sz w:val="28"/>
          <w:szCs w:val="28"/>
        </w:rPr>
        <w:t>), справка по консолидируемым расчетам учреждения (</w:t>
      </w:r>
      <w:hyperlink r:id="rId12" w:anchor="/document/99/902271090/XA00M9U2ND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ф.0503725</w:t>
        </w:r>
      </w:hyperlink>
      <w:r w:rsidRPr="009A589E">
        <w:rPr>
          <w:color w:val="0D0D0D" w:themeColor="text1" w:themeTint="F2"/>
          <w:sz w:val="28"/>
          <w:szCs w:val="28"/>
        </w:rPr>
        <w:t>), справка по заключению учреждением счетов бухгалтерского учета отчетного финансового года (</w:t>
      </w:r>
      <w:hyperlink r:id="rId13" w:anchor="/document/99/902271090/XA00M8Q2N7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ф.0503710</w:t>
        </w:r>
      </w:hyperlink>
      <w:r w:rsidRPr="009A589E">
        <w:rPr>
          <w:color w:val="0D0D0D" w:themeColor="text1" w:themeTint="F2"/>
          <w:sz w:val="28"/>
          <w:szCs w:val="28"/>
        </w:rPr>
        <w:t>), отчет об исполнении учреждением плана его финансово-хозяйственной деятельности (</w:t>
      </w:r>
      <w:hyperlink r:id="rId14" w:anchor="/document/99/902271090/XA00M722MT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ф.0503737</w:t>
        </w:r>
      </w:hyperlink>
      <w:r w:rsidRPr="009A589E">
        <w:rPr>
          <w:color w:val="0D0D0D" w:themeColor="text1" w:themeTint="F2"/>
          <w:sz w:val="28"/>
          <w:szCs w:val="28"/>
        </w:rPr>
        <w:t>), отчет об обязательствах учреждения (</w:t>
      </w:r>
      <w:hyperlink r:id="rId15" w:anchor="/document/99/902271090/XA00M9A2N9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ф.0503738</w:t>
        </w:r>
      </w:hyperlink>
      <w:r w:rsidRPr="009A589E">
        <w:rPr>
          <w:color w:val="0D0D0D" w:themeColor="text1" w:themeTint="F2"/>
          <w:sz w:val="28"/>
          <w:szCs w:val="28"/>
        </w:rPr>
        <w:t xml:space="preserve">), отчет о финансовых результатах деятельности учреждения </w:t>
      </w:r>
      <w:hyperlink r:id="rId16" w:anchor="/document/99/902271090/XA00M9C2NA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(ф.0503721)</w:t>
        </w:r>
      </w:hyperlink>
      <w:r w:rsidRPr="009A589E">
        <w:rPr>
          <w:rStyle w:val="afa"/>
          <w:color w:val="0D0D0D" w:themeColor="text1" w:themeTint="F2"/>
          <w:sz w:val="28"/>
          <w:szCs w:val="28"/>
          <w:u w:val="none"/>
        </w:rPr>
        <w:t>, о</w:t>
      </w:r>
      <w:r w:rsidRPr="009A589E">
        <w:rPr>
          <w:color w:val="0D0D0D" w:themeColor="text1" w:themeTint="F2"/>
          <w:sz w:val="28"/>
          <w:szCs w:val="28"/>
        </w:rPr>
        <w:t xml:space="preserve">тчет о движении денежных средств учреждения </w:t>
      </w:r>
      <w:hyperlink r:id="rId17" w:anchor="/document/99/902271090/XA00MCC2N1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(ф.0503723)</w:t>
        </w:r>
      </w:hyperlink>
      <w:r w:rsidRPr="009A589E">
        <w:rPr>
          <w:color w:val="0D0D0D" w:themeColor="text1" w:themeTint="F2"/>
          <w:sz w:val="28"/>
          <w:szCs w:val="28"/>
        </w:rPr>
        <w:t>, пояснительная записка к Балансу учреждения (</w:t>
      </w:r>
      <w:hyperlink r:id="rId18" w:anchor="/document/99/902271090/XA00M9S2NC/" w:tgtFrame="_self" w:history="1">
        <w:r w:rsidRPr="009A589E">
          <w:rPr>
            <w:rStyle w:val="afa"/>
            <w:color w:val="0D0D0D" w:themeColor="text1" w:themeTint="F2"/>
            <w:sz w:val="28"/>
            <w:szCs w:val="28"/>
            <w:u w:val="none"/>
          </w:rPr>
          <w:t>ф.0503760</w:t>
        </w:r>
      </w:hyperlink>
      <w:r w:rsidRPr="009A589E">
        <w:rPr>
          <w:color w:val="0D0D0D" w:themeColor="text1" w:themeTint="F2"/>
          <w:sz w:val="28"/>
          <w:szCs w:val="28"/>
        </w:rPr>
        <w:t>) с приложениями. Представленная</w:t>
      </w:r>
      <w:r>
        <w:rPr>
          <w:color w:val="0D0D0D" w:themeColor="text1" w:themeTint="F2"/>
          <w:sz w:val="28"/>
          <w:szCs w:val="28"/>
        </w:rPr>
        <w:t xml:space="preserve"> отчетность соответствует требованиям </w:t>
      </w:r>
      <w:r w:rsidRPr="007E5F47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7E5F47">
        <w:rPr>
          <w:sz w:val="28"/>
          <w:szCs w:val="28"/>
        </w:rPr>
        <w:t xml:space="preserve"> № 33н</w:t>
      </w:r>
      <w:r>
        <w:rPr>
          <w:sz w:val="28"/>
          <w:szCs w:val="28"/>
        </w:rPr>
        <w:t xml:space="preserve">. </w:t>
      </w:r>
    </w:p>
    <w:p w14:paraId="683345EA" w14:textId="4F73F572" w:rsidR="00FD6BD0" w:rsidRDefault="00F50A72" w:rsidP="009A589E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 w:rsidRPr="00B33847">
        <w:rPr>
          <w:color w:val="0D0D0D" w:themeColor="text1" w:themeTint="F2"/>
          <w:sz w:val="28"/>
          <w:szCs w:val="28"/>
        </w:rPr>
        <w:t xml:space="preserve">    </w:t>
      </w:r>
      <w:r w:rsidR="00FD6BD0">
        <w:rPr>
          <w:color w:val="0D0D0D" w:themeColor="text1" w:themeTint="F2"/>
          <w:sz w:val="28"/>
          <w:szCs w:val="28"/>
        </w:rPr>
        <w:t xml:space="preserve">Для </w:t>
      </w:r>
      <w:r w:rsidR="00FD6BD0" w:rsidRPr="00B33847">
        <w:rPr>
          <w:sz w:val="28"/>
          <w:szCs w:val="28"/>
        </w:rPr>
        <w:t xml:space="preserve">обеспечения выполнения </w:t>
      </w:r>
      <w:r w:rsidR="00FD6BD0">
        <w:rPr>
          <w:sz w:val="28"/>
          <w:szCs w:val="28"/>
        </w:rPr>
        <w:t xml:space="preserve">муниципального </w:t>
      </w:r>
      <w:r w:rsidR="00FD6BD0" w:rsidRPr="00B33847">
        <w:rPr>
          <w:sz w:val="28"/>
          <w:szCs w:val="28"/>
        </w:rPr>
        <w:t xml:space="preserve">задания </w:t>
      </w:r>
      <w:r w:rsidR="009A589E">
        <w:rPr>
          <w:sz w:val="28"/>
          <w:szCs w:val="28"/>
        </w:rPr>
        <w:t xml:space="preserve">в 2022 году была </w:t>
      </w:r>
      <w:r w:rsidR="00FD6BD0">
        <w:rPr>
          <w:sz w:val="28"/>
          <w:szCs w:val="28"/>
        </w:rPr>
        <w:t>п</w:t>
      </w:r>
      <w:r w:rsidR="00FD6BD0" w:rsidRPr="00B33847">
        <w:rPr>
          <w:sz w:val="28"/>
          <w:szCs w:val="28"/>
        </w:rPr>
        <w:t xml:space="preserve">редусмотрена субсидия в размере </w:t>
      </w:r>
      <w:r w:rsidR="00FD6BD0">
        <w:rPr>
          <w:sz w:val="28"/>
          <w:szCs w:val="28"/>
        </w:rPr>
        <w:t>147</w:t>
      </w:r>
      <w:r w:rsidR="0060700E">
        <w:rPr>
          <w:sz w:val="28"/>
          <w:szCs w:val="28"/>
        </w:rPr>
        <w:t> </w:t>
      </w:r>
      <w:r w:rsidR="00FD6BD0" w:rsidRPr="00B33847">
        <w:rPr>
          <w:sz w:val="28"/>
          <w:szCs w:val="28"/>
        </w:rPr>
        <w:t>973</w:t>
      </w:r>
      <w:r w:rsidR="0060700E">
        <w:rPr>
          <w:sz w:val="28"/>
          <w:szCs w:val="28"/>
        </w:rPr>
        <w:t>,7 тыс.</w:t>
      </w:r>
      <w:r w:rsidR="00FD6BD0">
        <w:rPr>
          <w:sz w:val="28"/>
          <w:szCs w:val="28"/>
        </w:rPr>
        <w:t xml:space="preserve"> рублей</w:t>
      </w:r>
      <w:r w:rsidR="00FD6BD0" w:rsidRPr="00B33847">
        <w:rPr>
          <w:sz w:val="28"/>
          <w:szCs w:val="28"/>
        </w:rPr>
        <w:t xml:space="preserve">. Субсидия в отчетном </w:t>
      </w:r>
      <w:r w:rsidR="00FD6BD0" w:rsidRPr="00B33847">
        <w:rPr>
          <w:sz w:val="28"/>
          <w:szCs w:val="28"/>
        </w:rPr>
        <w:lastRenderedPageBreak/>
        <w:t xml:space="preserve">периоде в соответствии с </w:t>
      </w:r>
      <w:r w:rsidR="00FD6BD0">
        <w:rPr>
          <w:sz w:val="28"/>
          <w:szCs w:val="28"/>
        </w:rPr>
        <w:t>заключенными с</w:t>
      </w:r>
      <w:r w:rsidR="00FD6BD0" w:rsidRPr="00B33847">
        <w:rPr>
          <w:sz w:val="28"/>
          <w:szCs w:val="28"/>
        </w:rPr>
        <w:t>оглашениями доведена в размере</w:t>
      </w:r>
      <w:r w:rsidR="00FD6BD0">
        <w:rPr>
          <w:sz w:val="28"/>
          <w:szCs w:val="28"/>
        </w:rPr>
        <w:t xml:space="preserve"> 143</w:t>
      </w:r>
      <w:r w:rsidR="0060700E">
        <w:rPr>
          <w:sz w:val="28"/>
          <w:szCs w:val="28"/>
        </w:rPr>
        <w:t> </w:t>
      </w:r>
      <w:r w:rsidR="00FD6BD0">
        <w:rPr>
          <w:sz w:val="28"/>
          <w:szCs w:val="28"/>
        </w:rPr>
        <w:t>586</w:t>
      </w:r>
      <w:r w:rsidR="0060700E">
        <w:rPr>
          <w:sz w:val="28"/>
          <w:szCs w:val="28"/>
        </w:rPr>
        <w:t>,5 тыс.</w:t>
      </w:r>
      <w:r w:rsidR="00FD6BD0">
        <w:rPr>
          <w:sz w:val="28"/>
          <w:szCs w:val="28"/>
        </w:rPr>
        <w:t> </w:t>
      </w:r>
      <w:r w:rsidR="00FD6BD0" w:rsidRPr="00B33847">
        <w:rPr>
          <w:sz w:val="28"/>
          <w:szCs w:val="28"/>
        </w:rPr>
        <w:t>руб</w:t>
      </w:r>
      <w:r w:rsidR="00FD6BD0">
        <w:rPr>
          <w:sz w:val="28"/>
          <w:szCs w:val="28"/>
        </w:rPr>
        <w:t>лей (97%)</w:t>
      </w:r>
      <w:r w:rsidR="009A589E">
        <w:rPr>
          <w:sz w:val="28"/>
          <w:szCs w:val="28"/>
        </w:rPr>
        <w:t xml:space="preserve">. На иные цели </w:t>
      </w:r>
      <w:r w:rsidR="0060700E">
        <w:rPr>
          <w:sz w:val="28"/>
          <w:szCs w:val="28"/>
        </w:rPr>
        <w:t xml:space="preserve">(плата льготного проезда) </w:t>
      </w:r>
      <w:r w:rsidR="009A589E">
        <w:rPr>
          <w:sz w:val="28"/>
          <w:szCs w:val="28"/>
        </w:rPr>
        <w:t xml:space="preserve">была </w:t>
      </w:r>
      <w:r w:rsidR="0060700E">
        <w:rPr>
          <w:sz w:val="28"/>
          <w:szCs w:val="28"/>
        </w:rPr>
        <w:t>доведена субсидия в размере 1 799,5 тыс. рублей.</w:t>
      </w:r>
      <w:r w:rsidR="00FD6BD0">
        <w:rPr>
          <w:sz w:val="28"/>
          <w:szCs w:val="28"/>
        </w:rPr>
        <w:t xml:space="preserve"> Собственные доходы учреждений составили 1</w:t>
      </w:r>
      <w:r w:rsidR="0060700E">
        <w:rPr>
          <w:sz w:val="28"/>
          <w:szCs w:val="28"/>
        </w:rPr>
        <w:t> </w:t>
      </w:r>
      <w:r w:rsidR="00FD6BD0">
        <w:rPr>
          <w:sz w:val="28"/>
          <w:szCs w:val="28"/>
        </w:rPr>
        <w:t>178</w:t>
      </w:r>
      <w:r w:rsidR="0060700E">
        <w:rPr>
          <w:sz w:val="28"/>
          <w:szCs w:val="28"/>
        </w:rPr>
        <w:t>,5 тыс.</w:t>
      </w:r>
      <w:r w:rsidR="00FD6BD0">
        <w:rPr>
          <w:sz w:val="28"/>
          <w:szCs w:val="28"/>
        </w:rPr>
        <w:t xml:space="preserve"> рублей (100% от плановых назначений). </w:t>
      </w:r>
    </w:p>
    <w:p w14:paraId="4E9325FD" w14:textId="7D4B8760" w:rsidR="003D15D9" w:rsidRDefault="00C44E5C" w:rsidP="009A589E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BD0">
        <w:rPr>
          <w:sz w:val="28"/>
          <w:szCs w:val="28"/>
        </w:rPr>
        <w:t xml:space="preserve">    Расходы учреждений составили 14</w:t>
      </w:r>
      <w:r w:rsidR="0060700E">
        <w:rPr>
          <w:sz w:val="28"/>
          <w:szCs w:val="28"/>
        </w:rPr>
        <w:t>6 564,5 тыс.</w:t>
      </w:r>
      <w:r w:rsidR="00FD6BD0">
        <w:rPr>
          <w:sz w:val="28"/>
          <w:szCs w:val="28"/>
        </w:rPr>
        <w:t xml:space="preserve"> рублей, из которых расходы на выплату персоналу бюджетных учреждений составили </w:t>
      </w:r>
      <w:r w:rsidR="0060700E">
        <w:rPr>
          <w:sz w:val="28"/>
          <w:szCs w:val="28"/>
        </w:rPr>
        <w:t>96 120,6 тыс.</w:t>
      </w:r>
      <w:r w:rsidR="00FD6BD0">
        <w:rPr>
          <w:sz w:val="28"/>
          <w:szCs w:val="28"/>
        </w:rPr>
        <w:t xml:space="preserve"> рублей или 6</w:t>
      </w:r>
      <w:r w:rsidR="0060700E">
        <w:rPr>
          <w:sz w:val="28"/>
          <w:szCs w:val="28"/>
        </w:rPr>
        <w:t>5</w:t>
      </w:r>
      <w:r w:rsidR="00FD6BD0">
        <w:rPr>
          <w:sz w:val="28"/>
          <w:szCs w:val="28"/>
        </w:rPr>
        <w:t>,</w:t>
      </w:r>
      <w:r w:rsidR="0060700E">
        <w:rPr>
          <w:sz w:val="28"/>
          <w:szCs w:val="28"/>
        </w:rPr>
        <w:t>6</w:t>
      </w:r>
      <w:r w:rsidR="00FD6BD0">
        <w:rPr>
          <w:sz w:val="28"/>
          <w:szCs w:val="28"/>
        </w:rPr>
        <w:t>%. Закупка энергетических ресурсов 36</w:t>
      </w:r>
      <w:r w:rsidR="0060700E">
        <w:rPr>
          <w:sz w:val="28"/>
          <w:szCs w:val="28"/>
        </w:rPr>
        <w:t> </w:t>
      </w:r>
      <w:r w:rsidR="00FD6BD0">
        <w:rPr>
          <w:sz w:val="28"/>
          <w:szCs w:val="28"/>
        </w:rPr>
        <w:t>459</w:t>
      </w:r>
      <w:r w:rsidR="0060700E">
        <w:rPr>
          <w:sz w:val="28"/>
          <w:szCs w:val="28"/>
        </w:rPr>
        <w:t>,2 тыс.</w:t>
      </w:r>
      <w:r w:rsidR="00FD6BD0">
        <w:rPr>
          <w:sz w:val="28"/>
          <w:szCs w:val="28"/>
        </w:rPr>
        <w:t xml:space="preserve"> рублей или 2</w:t>
      </w:r>
      <w:r w:rsidR="0060700E">
        <w:rPr>
          <w:sz w:val="28"/>
          <w:szCs w:val="28"/>
        </w:rPr>
        <w:t>4</w:t>
      </w:r>
      <w:r w:rsidR="00FD6BD0">
        <w:rPr>
          <w:sz w:val="28"/>
          <w:szCs w:val="28"/>
        </w:rPr>
        <w:t>,</w:t>
      </w:r>
      <w:r w:rsidR="0060700E">
        <w:rPr>
          <w:sz w:val="28"/>
          <w:szCs w:val="28"/>
        </w:rPr>
        <w:t>9</w:t>
      </w:r>
      <w:r w:rsidR="00FD6BD0">
        <w:rPr>
          <w:sz w:val="28"/>
          <w:szCs w:val="28"/>
        </w:rPr>
        <w:t>%, прочие расходы</w:t>
      </w:r>
      <w:r w:rsidR="0060700E">
        <w:rPr>
          <w:sz w:val="28"/>
          <w:szCs w:val="28"/>
        </w:rPr>
        <w:t xml:space="preserve"> </w:t>
      </w:r>
      <w:r w:rsidR="0007775F">
        <w:rPr>
          <w:sz w:val="28"/>
          <w:szCs w:val="28"/>
        </w:rPr>
        <w:t>13 734,7</w:t>
      </w:r>
      <w:r w:rsidR="0060700E">
        <w:rPr>
          <w:sz w:val="28"/>
          <w:szCs w:val="28"/>
        </w:rPr>
        <w:t xml:space="preserve"> тыс. рублей или </w:t>
      </w:r>
      <w:r w:rsidR="0007775F">
        <w:rPr>
          <w:sz w:val="28"/>
          <w:szCs w:val="28"/>
        </w:rPr>
        <w:t>9</w:t>
      </w:r>
      <w:r w:rsidR="0060700E">
        <w:rPr>
          <w:sz w:val="28"/>
          <w:szCs w:val="28"/>
        </w:rPr>
        <w:t>,</w:t>
      </w:r>
      <w:r w:rsidR="0007775F">
        <w:rPr>
          <w:sz w:val="28"/>
          <w:szCs w:val="28"/>
        </w:rPr>
        <w:t>4</w:t>
      </w:r>
      <w:r w:rsidR="00FD6BD0">
        <w:rPr>
          <w:sz w:val="28"/>
          <w:szCs w:val="28"/>
        </w:rPr>
        <w:t xml:space="preserve">%. </w:t>
      </w:r>
      <w:r w:rsidR="009A589E">
        <w:rPr>
          <w:sz w:val="28"/>
          <w:szCs w:val="28"/>
        </w:rPr>
        <w:t xml:space="preserve"> </w:t>
      </w:r>
      <w:r w:rsidR="002C31DB">
        <w:rPr>
          <w:sz w:val="28"/>
          <w:szCs w:val="28"/>
        </w:rPr>
        <w:t xml:space="preserve"> </w:t>
      </w:r>
    </w:p>
    <w:p w14:paraId="19858B59" w14:textId="77777777" w:rsidR="008244AA" w:rsidRPr="00156536" w:rsidRDefault="008244AA" w:rsidP="009A589E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</w:p>
    <w:p w14:paraId="0FB5CE83" w14:textId="77777777" w:rsidR="00D66557" w:rsidRDefault="00C10147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DC1AE0">
        <w:rPr>
          <w:b/>
          <w:sz w:val="28"/>
          <w:szCs w:val="28"/>
        </w:rPr>
        <w:t>Общ</w:t>
      </w:r>
      <w:r w:rsidR="006A7C11">
        <w:rPr>
          <w:b/>
          <w:sz w:val="28"/>
          <w:szCs w:val="28"/>
        </w:rPr>
        <w:t>ая</w:t>
      </w:r>
      <w:r w:rsidRPr="00DC1AE0">
        <w:rPr>
          <w:b/>
          <w:sz w:val="28"/>
          <w:szCs w:val="28"/>
        </w:rPr>
        <w:t xml:space="preserve"> </w:t>
      </w:r>
      <w:r w:rsidR="006A7C11">
        <w:rPr>
          <w:b/>
          <w:sz w:val="28"/>
          <w:szCs w:val="28"/>
        </w:rPr>
        <w:t>характеристика</w:t>
      </w:r>
      <w:r w:rsidRPr="00DC1AE0">
        <w:rPr>
          <w:b/>
          <w:sz w:val="28"/>
          <w:szCs w:val="28"/>
        </w:rPr>
        <w:t xml:space="preserve"> исполнения бюджета</w:t>
      </w:r>
      <w:r w:rsidR="00277619" w:rsidRPr="00DC1AE0">
        <w:rPr>
          <w:b/>
          <w:sz w:val="28"/>
          <w:szCs w:val="28"/>
        </w:rPr>
        <w:t xml:space="preserve"> </w:t>
      </w:r>
    </w:p>
    <w:p w14:paraId="7E253186" w14:textId="2FB07D1B" w:rsidR="00C10147" w:rsidRDefault="006A7C11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180832" w:rsidRPr="00DC1AE0">
        <w:rPr>
          <w:b/>
          <w:sz w:val="28"/>
          <w:szCs w:val="28"/>
        </w:rPr>
        <w:t>«</w:t>
      </w:r>
      <w:proofErr w:type="spellStart"/>
      <w:r w:rsidR="00180832" w:rsidRPr="00DC1AE0">
        <w:rPr>
          <w:b/>
          <w:sz w:val="28"/>
          <w:szCs w:val="28"/>
        </w:rPr>
        <w:t>Катангский</w:t>
      </w:r>
      <w:proofErr w:type="spellEnd"/>
      <w:r w:rsidR="00180832" w:rsidRPr="00DC1AE0">
        <w:rPr>
          <w:b/>
          <w:sz w:val="28"/>
          <w:szCs w:val="28"/>
        </w:rPr>
        <w:t xml:space="preserve"> район»</w:t>
      </w:r>
      <w:r w:rsidR="00B33EA8">
        <w:rPr>
          <w:b/>
          <w:sz w:val="28"/>
          <w:szCs w:val="28"/>
        </w:rPr>
        <w:t xml:space="preserve"> </w:t>
      </w:r>
      <w:r w:rsidR="00FB094E" w:rsidRPr="00DC1AE0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8658DE">
        <w:rPr>
          <w:b/>
          <w:sz w:val="28"/>
          <w:szCs w:val="28"/>
        </w:rPr>
        <w:t>2</w:t>
      </w:r>
      <w:r w:rsidR="00FB094E" w:rsidRPr="00DC1AE0">
        <w:rPr>
          <w:b/>
          <w:sz w:val="28"/>
          <w:szCs w:val="28"/>
        </w:rPr>
        <w:t xml:space="preserve"> год</w:t>
      </w:r>
    </w:p>
    <w:p w14:paraId="7CFB3F03" w14:textId="4700C764" w:rsidR="006C3BEA" w:rsidRPr="00DD4980" w:rsidRDefault="00AD5FDC" w:rsidP="00B215C0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  <w:r w:rsidRPr="0095595A">
        <w:rPr>
          <w:sz w:val="28"/>
          <w:szCs w:val="28"/>
        </w:rPr>
        <w:t xml:space="preserve"> </w:t>
      </w:r>
      <w:r w:rsidR="0080636A" w:rsidRPr="0095595A">
        <w:rPr>
          <w:sz w:val="28"/>
          <w:szCs w:val="28"/>
        </w:rPr>
        <w:t xml:space="preserve"> </w:t>
      </w:r>
      <w:r w:rsidR="00793321" w:rsidRPr="0095595A">
        <w:rPr>
          <w:sz w:val="28"/>
          <w:szCs w:val="28"/>
        </w:rPr>
        <w:t xml:space="preserve">   </w:t>
      </w:r>
      <w:r w:rsidR="006A7C11" w:rsidRPr="0095595A">
        <w:rPr>
          <w:sz w:val="28"/>
          <w:szCs w:val="28"/>
        </w:rPr>
        <w:t>В представленном на экспертизу годовом отчете об исполнении бюджета за 202</w:t>
      </w:r>
      <w:r w:rsidR="00DD4980" w:rsidRPr="0095595A">
        <w:rPr>
          <w:sz w:val="28"/>
          <w:szCs w:val="28"/>
        </w:rPr>
        <w:t>2</w:t>
      </w:r>
      <w:r w:rsidR="006A7C11" w:rsidRPr="0095595A">
        <w:rPr>
          <w:sz w:val="28"/>
          <w:szCs w:val="28"/>
        </w:rPr>
        <w:t xml:space="preserve"> год (ф.0503117)</w:t>
      </w:r>
      <w:r w:rsidR="006A7C11" w:rsidRPr="00DD4980">
        <w:rPr>
          <w:sz w:val="28"/>
          <w:szCs w:val="28"/>
        </w:rPr>
        <w:t xml:space="preserve"> доходы исполнены</w:t>
      </w:r>
      <w:r w:rsidR="006C3BEA" w:rsidRPr="00DD4980">
        <w:rPr>
          <w:sz w:val="28"/>
          <w:szCs w:val="28"/>
        </w:rPr>
        <w:t xml:space="preserve"> в сумме</w:t>
      </w:r>
      <w:r w:rsidR="006C3BEA" w:rsidRPr="00DD4980">
        <w:rPr>
          <w:color w:val="0D0D0D" w:themeColor="text1" w:themeTint="F2"/>
          <w:sz w:val="28"/>
          <w:szCs w:val="28"/>
        </w:rPr>
        <w:t xml:space="preserve"> </w:t>
      </w:r>
      <w:r w:rsidR="00DD4980" w:rsidRPr="00DD4980">
        <w:rPr>
          <w:sz w:val="28"/>
          <w:szCs w:val="28"/>
        </w:rPr>
        <w:t>708 472,7</w:t>
      </w:r>
      <w:r w:rsidR="00DD4980">
        <w:rPr>
          <w:b/>
          <w:bCs/>
          <w:i/>
          <w:iCs/>
          <w:sz w:val="20"/>
          <w:szCs w:val="20"/>
        </w:rPr>
        <w:t xml:space="preserve"> </w:t>
      </w:r>
      <w:r w:rsidR="006C3BEA" w:rsidRPr="00DD4980">
        <w:rPr>
          <w:color w:val="0D0D0D" w:themeColor="text1" w:themeTint="F2"/>
          <w:sz w:val="28"/>
          <w:szCs w:val="28"/>
        </w:rPr>
        <w:t xml:space="preserve">тыс. рублей, </w:t>
      </w:r>
      <w:r w:rsidR="006C3BEA" w:rsidRPr="00DD4980">
        <w:rPr>
          <w:sz w:val="28"/>
          <w:szCs w:val="28"/>
        </w:rPr>
        <w:t xml:space="preserve">в том числе </w:t>
      </w:r>
      <w:r w:rsidR="006C3BEA" w:rsidRPr="00DD4980">
        <w:rPr>
          <w:snapToGrid w:val="0"/>
          <w:color w:val="000000"/>
          <w:sz w:val="28"/>
          <w:szCs w:val="28"/>
        </w:rPr>
        <w:t xml:space="preserve">по безвозмездным поступлениям исполнение составило </w:t>
      </w:r>
      <w:r w:rsidR="00DD4980" w:rsidRPr="00DD4980">
        <w:rPr>
          <w:sz w:val="28"/>
          <w:szCs w:val="28"/>
        </w:rPr>
        <w:t>315 556,2</w:t>
      </w:r>
      <w:r w:rsidR="00DD4980">
        <w:rPr>
          <w:b/>
          <w:bCs/>
          <w:i/>
          <w:iCs/>
          <w:sz w:val="20"/>
          <w:szCs w:val="20"/>
        </w:rPr>
        <w:t xml:space="preserve"> </w:t>
      </w:r>
      <w:r w:rsidR="006C3BEA" w:rsidRPr="00DD4980">
        <w:rPr>
          <w:snapToGrid w:val="0"/>
          <w:color w:val="000000"/>
          <w:sz w:val="28"/>
          <w:szCs w:val="28"/>
        </w:rPr>
        <w:t xml:space="preserve">тыс. рублей, </w:t>
      </w:r>
      <w:r w:rsidR="006C3BEA" w:rsidRPr="00DD4980">
        <w:rPr>
          <w:sz w:val="28"/>
          <w:szCs w:val="28"/>
        </w:rPr>
        <w:t>налоговым и неналоговым доходам</w:t>
      </w:r>
      <w:r w:rsidR="006C3BEA" w:rsidRPr="00DD4980">
        <w:rPr>
          <w:snapToGrid w:val="0"/>
          <w:color w:val="000000"/>
          <w:sz w:val="28"/>
          <w:szCs w:val="28"/>
        </w:rPr>
        <w:t xml:space="preserve"> в сумме </w:t>
      </w:r>
      <w:r w:rsidR="00DD4980" w:rsidRPr="00DD4980">
        <w:rPr>
          <w:sz w:val="28"/>
          <w:szCs w:val="28"/>
        </w:rPr>
        <w:t>392 916,5</w:t>
      </w:r>
      <w:r w:rsidR="00DD4980">
        <w:rPr>
          <w:sz w:val="28"/>
          <w:szCs w:val="28"/>
        </w:rPr>
        <w:t xml:space="preserve"> </w:t>
      </w:r>
      <w:r w:rsidR="006C3BEA" w:rsidRPr="00DD4980">
        <w:rPr>
          <w:snapToGrid w:val="0"/>
          <w:color w:val="000000"/>
          <w:sz w:val="28"/>
          <w:szCs w:val="28"/>
        </w:rPr>
        <w:t>тыс. рублей.</w:t>
      </w:r>
    </w:p>
    <w:p w14:paraId="4A8EAA94" w14:textId="238745DE" w:rsidR="0079751F" w:rsidRDefault="006C3BEA" w:rsidP="00B215C0">
      <w:pPr>
        <w:spacing w:line="276" w:lineRule="auto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="00CF1D2F"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</w:t>
      </w:r>
      <w:r w:rsidR="00863D3D">
        <w:rPr>
          <w:sz w:val="28"/>
          <w:szCs w:val="28"/>
        </w:rPr>
        <w:t xml:space="preserve"> </w:t>
      </w:r>
      <w:r w:rsidR="00B33EA8" w:rsidRPr="00B33EA8">
        <w:rPr>
          <w:sz w:val="28"/>
          <w:szCs w:val="28"/>
        </w:rPr>
        <w:t>По расходам</w:t>
      </w:r>
      <w:r w:rsidR="00066878">
        <w:rPr>
          <w:sz w:val="28"/>
          <w:szCs w:val="28"/>
        </w:rPr>
        <w:t xml:space="preserve"> </w:t>
      </w:r>
      <w:r w:rsidR="00B33EA8" w:rsidRPr="00B33EA8">
        <w:rPr>
          <w:sz w:val="28"/>
          <w:szCs w:val="28"/>
        </w:rPr>
        <w:t xml:space="preserve">исполнение бюджета составило </w:t>
      </w:r>
      <w:r w:rsidR="00DD4980" w:rsidRPr="00DD4980">
        <w:rPr>
          <w:sz w:val="28"/>
          <w:szCs w:val="28"/>
        </w:rPr>
        <w:t>701 294,3</w:t>
      </w:r>
      <w:r w:rsidR="00DD4980">
        <w:rPr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>тыс.</w:t>
      </w:r>
      <w:r w:rsidR="00D61E3A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>руб</w:t>
      </w:r>
      <w:r w:rsidR="00D61E3A">
        <w:rPr>
          <w:snapToGrid w:val="0"/>
          <w:color w:val="000000"/>
          <w:sz w:val="28"/>
          <w:szCs w:val="28"/>
        </w:rPr>
        <w:t>лей</w:t>
      </w:r>
      <w:r w:rsidR="00B33EA8">
        <w:rPr>
          <w:snapToGrid w:val="0"/>
          <w:color w:val="000000"/>
          <w:sz w:val="28"/>
          <w:szCs w:val="28"/>
        </w:rPr>
        <w:t xml:space="preserve">, </w:t>
      </w:r>
      <w:r w:rsidR="00411D99">
        <w:rPr>
          <w:snapToGrid w:val="0"/>
          <w:color w:val="000000"/>
          <w:sz w:val="28"/>
          <w:szCs w:val="28"/>
        </w:rPr>
        <w:t xml:space="preserve">превышение </w:t>
      </w:r>
      <w:r w:rsidR="00DD4980">
        <w:rPr>
          <w:snapToGrid w:val="0"/>
          <w:color w:val="000000"/>
          <w:sz w:val="28"/>
          <w:szCs w:val="28"/>
        </w:rPr>
        <w:t xml:space="preserve">доходов </w:t>
      </w:r>
      <w:r>
        <w:rPr>
          <w:snapToGrid w:val="0"/>
          <w:color w:val="000000"/>
          <w:sz w:val="28"/>
          <w:szCs w:val="28"/>
        </w:rPr>
        <w:t xml:space="preserve">над </w:t>
      </w:r>
      <w:r w:rsidR="00DD4980">
        <w:rPr>
          <w:snapToGrid w:val="0"/>
          <w:color w:val="000000"/>
          <w:sz w:val="28"/>
          <w:szCs w:val="28"/>
        </w:rPr>
        <w:t>расхо</w:t>
      </w:r>
      <w:r>
        <w:rPr>
          <w:snapToGrid w:val="0"/>
          <w:color w:val="000000"/>
          <w:sz w:val="28"/>
          <w:szCs w:val="28"/>
        </w:rPr>
        <w:t>дами</w:t>
      </w:r>
      <w:r w:rsidR="00B33EA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DD4980" w:rsidRPr="00DD4980">
        <w:rPr>
          <w:sz w:val="28"/>
          <w:szCs w:val="28"/>
        </w:rPr>
        <w:t>7 178,4</w:t>
      </w:r>
      <w:r w:rsidR="00DD4980">
        <w:rPr>
          <w:sz w:val="20"/>
          <w:szCs w:val="20"/>
        </w:rPr>
        <w:t xml:space="preserve"> </w:t>
      </w:r>
      <w:r w:rsidR="0079751F" w:rsidRPr="0079751F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79751F">
        <w:rPr>
          <w:sz w:val="28"/>
          <w:szCs w:val="28"/>
        </w:rPr>
        <w:t>.</w:t>
      </w:r>
    </w:p>
    <w:p w14:paraId="68911B11" w14:textId="4A26D91B" w:rsidR="00863D3D" w:rsidRDefault="00793321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51F" w:rsidRPr="0079751F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 xml:space="preserve">Бюджет района был утвержден </w:t>
      </w:r>
      <w:r w:rsidR="007A328F">
        <w:rPr>
          <w:spacing w:val="7"/>
          <w:sz w:val="28"/>
          <w:szCs w:val="28"/>
        </w:rPr>
        <w:t xml:space="preserve">решением районной Думы </w:t>
      </w:r>
      <w:r w:rsidR="007A328F" w:rsidRPr="007A328F">
        <w:rPr>
          <w:sz w:val="28"/>
          <w:szCs w:val="28"/>
        </w:rPr>
        <w:t xml:space="preserve">от </w:t>
      </w:r>
      <w:r w:rsidR="00DB3F1B">
        <w:rPr>
          <w:color w:val="0D0D0D" w:themeColor="text1" w:themeTint="F2"/>
          <w:sz w:val="28"/>
          <w:szCs w:val="28"/>
        </w:rPr>
        <w:t>23</w:t>
      </w:r>
      <w:r w:rsidR="00DB3F1B" w:rsidRPr="00987D37">
        <w:rPr>
          <w:color w:val="0D0D0D" w:themeColor="text1" w:themeTint="F2"/>
          <w:sz w:val="28"/>
          <w:szCs w:val="28"/>
        </w:rPr>
        <w:t xml:space="preserve"> декабря 202</w:t>
      </w:r>
      <w:r w:rsidR="00DB3F1B">
        <w:rPr>
          <w:color w:val="0D0D0D" w:themeColor="text1" w:themeTint="F2"/>
          <w:sz w:val="28"/>
          <w:szCs w:val="28"/>
        </w:rPr>
        <w:t>1</w:t>
      </w:r>
      <w:r w:rsidR="00DB3F1B" w:rsidRPr="00987D37">
        <w:rPr>
          <w:color w:val="0D0D0D" w:themeColor="text1" w:themeTint="F2"/>
          <w:sz w:val="28"/>
          <w:szCs w:val="28"/>
        </w:rPr>
        <w:t xml:space="preserve"> года № </w:t>
      </w:r>
      <w:r w:rsidR="00DB3F1B">
        <w:rPr>
          <w:color w:val="0D0D0D" w:themeColor="text1" w:themeTint="F2"/>
          <w:sz w:val="28"/>
          <w:szCs w:val="28"/>
        </w:rPr>
        <w:t>3</w:t>
      </w:r>
      <w:r w:rsidR="00DB3F1B" w:rsidRPr="00987D37">
        <w:rPr>
          <w:color w:val="0D0D0D" w:themeColor="text1" w:themeTint="F2"/>
          <w:sz w:val="28"/>
          <w:szCs w:val="28"/>
        </w:rPr>
        <w:t>/</w:t>
      </w:r>
      <w:r w:rsidR="00DB3F1B">
        <w:rPr>
          <w:color w:val="0D0D0D" w:themeColor="text1" w:themeTint="F2"/>
          <w:sz w:val="28"/>
          <w:szCs w:val="28"/>
        </w:rPr>
        <w:t>4</w:t>
      </w:r>
      <w:r w:rsidR="00DB3F1B" w:rsidRPr="00734894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>сроком на три года – очередной финансовый 20</w:t>
      </w:r>
      <w:r w:rsidR="0079751F">
        <w:rPr>
          <w:spacing w:val="7"/>
          <w:sz w:val="28"/>
          <w:szCs w:val="28"/>
        </w:rPr>
        <w:t>2</w:t>
      </w:r>
      <w:r w:rsidR="00DB3F1B">
        <w:rPr>
          <w:spacing w:val="7"/>
          <w:sz w:val="28"/>
          <w:szCs w:val="28"/>
        </w:rPr>
        <w:t>2</w:t>
      </w:r>
      <w:r w:rsidR="0079751F" w:rsidRPr="0079751F">
        <w:rPr>
          <w:spacing w:val="7"/>
          <w:sz w:val="28"/>
          <w:szCs w:val="28"/>
        </w:rPr>
        <w:t xml:space="preserve"> год и плановый период 202</w:t>
      </w:r>
      <w:r w:rsidR="00DB3F1B">
        <w:rPr>
          <w:spacing w:val="7"/>
          <w:sz w:val="28"/>
          <w:szCs w:val="28"/>
        </w:rPr>
        <w:t>3</w:t>
      </w:r>
      <w:r w:rsidR="0079751F" w:rsidRPr="0079751F">
        <w:rPr>
          <w:spacing w:val="7"/>
          <w:sz w:val="28"/>
          <w:szCs w:val="28"/>
        </w:rPr>
        <w:t xml:space="preserve"> и 202</w:t>
      </w:r>
      <w:r w:rsidR="00DB3F1B">
        <w:rPr>
          <w:spacing w:val="7"/>
          <w:sz w:val="28"/>
          <w:szCs w:val="28"/>
        </w:rPr>
        <w:t>4</w:t>
      </w:r>
      <w:r w:rsidR="0079751F" w:rsidRPr="0079751F">
        <w:rPr>
          <w:spacing w:val="7"/>
          <w:sz w:val="28"/>
          <w:szCs w:val="28"/>
        </w:rPr>
        <w:t xml:space="preserve"> годов</w:t>
      </w:r>
      <w:r w:rsidR="007A328F">
        <w:rPr>
          <w:spacing w:val="7"/>
          <w:sz w:val="28"/>
          <w:szCs w:val="28"/>
        </w:rPr>
        <w:t>. В течении 202</w:t>
      </w:r>
      <w:r w:rsidR="00DB3F1B">
        <w:rPr>
          <w:spacing w:val="7"/>
          <w:sz w:val="28"/>
          <w:szCs w:val="28"/>
        </w:rPr>
        <w:t>2</w:t>
      </w:r>
      <w:r w:rsidR="007A328F">
        <w:rPr>
          <w:spacing w:val="7"/>
          <w:sz w:val="28"/>
          <w:szCs w:val="28"/>
        </w:rPr>
        <w:t xml:space="preserve"> года в бюджет района </w:t>
      </w:r>
      <w:r w:rsidR="00DB3F1B">
        <w:rPr>
          <w:spacing w:val="7"/>
          <w:sz w:val="28"/>
          <w:szCs w:val="28"/>
        </w:rPr>
        <w:t>пять</w:t>
      </w:r>
      <w:r w:rsidR="007A328F">
        <w:rPr>
          <w:spacing w:val="7"/>
          <w:sz w:val="28"/>
          <w:szCs w:val="28"/>
        </w:rPr>
        <w:t xml:space="preserve"> раз были внесены изменения и дополнения, утвержденные решениями Думы муниципального образования «</w:t>
      </w:r>
      <w:proofErr w:type="spellStart"/>
      <w:r w:rsidR="007A328F">
        <w:rPr>
          <w:spacing w:val="7"/>
          <w:sz w:val="28"/>
          <w:szCs w:val="28"/>
        </w:rPr>
        <w:t>Катангский</w:t>
      </w:r>
      <w:proofErr w:type="spellEnd"/>
      <w:r w:rsidR="007A328F">
        <w:rPr>
          <w:spacing w:val="7"/>
          <w:sz w:val="28"/>
          <w:szCs w:val="28"/>
        </w:rPr>
        <w:t>» район</w:t>
      </w:r>
      <w:r w:rsidR="00C97B50">
        <w:rPr>
          <w:spacing w:val="7"/>
          <w:sz w:val="28"/>
          <w:szCs w:val="28"/>
        </w:rPr>
        <w:t xml:space="preserve">, </w:t>
      </w:r>
      <w:r w:rsidR="00D66557" w:rsidRPr="00734894">
        <w:rPr>
          <w:sz w:val="28"/>
          <w:szCs w:val="28"/>
        </w:rPr>
        <w:t xml:space="preserve">последние изменения внесены </w:t>
      </w:r>
      <w:r w:rsidR="00D66557">
        <w:rPr>
          <w:sz w:val="28"/>
          <w:szCs w:val="28"/>
        </w:rPr>
        <w:t>р</w:t>
      </w:r>
      <w:r w:rsidR="00D66557" w:rsidRPr="00734894">
        <w:rPr>
          <w:sz w:val="28"/>
          <w:szCs w:val="28"/>
        </w:rPr>
        <w:t xml:space="preserve">ешением </w:t>
      </w:r>
      <w:r w:rsidR="00D66557">
        <w:rPr>
          <w:sz w:val="28"/>
          <w:szCs w:val="28"/>
        </w:rPr>
        <w:t xml:space="preserve">районной </w:t>
      </w:r>
      <w:r w:rsidR="00D66557" w:rsidRPr="00734894">
        <w:rPr>
          <w:sz w:val="28"/>
          <w:szCs w:val="28"/>
        </w:rPr>
        <w:t>Думы</w:t>
      </w:r>
      <w:r w:rsidR="00D66557">
        <w:rPr>
          <w:sz w:val="28"/>
          <w:szCs w:val="28"/>
        </w:rPr>
        <w:t xml:space="preserve"> </w:t>
      </w:r>
      <w:r w:rsidR="00DB3F1B" w:rsidRPr="001F1B71">
        <w:rPr>
          <w:sz w:val="28"/>
          <w:szCs w:val="28"/>
        </w:rPr>
        <w:t>№</w:t>
      </w:r>
      <w:r w:rsidR="00DB3F1B">
        <w:rPr>
          <w:sz w:val="28"/>
          <w:szCs w:val="28"/>
        </w:rPr>
        <w:t>8</w:t>
      </w:r>
      <w:r w:rsidR="00DB3F1B" w:rsidRPr="001F1B71">
        <w:rPr>
          <w:sz w:val="28"/>
          <w:szCs w:val="28"/>
        </w:rPr>
        <w:t>/</w:t>
      </w:r>
      <w:r w:rsidR="00DB3F1B">
        <w:rPr>
          <w:sz w:val="28"/>
          <w:szCs w:val="28"/>
        </w:rPr>
        <w:t xml:space="preserve">9 от 20.12.2022 </w:t>
      </w:r>
      <w:r w:rsidR="00D66557">
        <w:rPr>
          <w:sz w:val="28"/>
          <w:szCs w:val="28"/>
        </w:rPr>
        <w:t>года.</w:t>
      </w:r>
      <w:r w:rsidR="00D66557" w:rsidRPr="00734894">
        <w:rPr>
          <w:sz w:val="28"/>
          <w:szCs w:val="28"/>
        </w:rPr>
        <w:t xml:space="preserve"> </w:t>
      </w:r>
      <w:r w:rsidR="00D66557">
        <w:rPr>
          <w:sz w:val="28"/>
          <w:szCs w:val="28"/>
        </w:rPr>
        <w:t xml:space="preserve"> Д</w:t>
      </w:r>
      <w:r w:rsidR="00C97B50" w:rsidRPr="00C97B50">
        <w:rPr>
          <w:sz w:val="28"/>
          <w:szCs w:val="28"/>
        </w:rPr>
        <w:t xml:space="preserve">анные </w:t>
      </w:r>
      <w:r w:rsidR="00D66557">
        <w:rPr>
          <w:sz w:val="28"/>
          <w:szCs w:val="28"/>
        </w:rPr>
        <w:t>об изменениях</w:t>
      </w:r>
      <w:r w:rsidR="00C97B50" w:rsidRPr="00C97B50">
        <w:rPr>
          <w:sz w:val="28"/>
          <w:szCs w:val="28"/>
        </w:rPr>
        <w:t xml:space="preserve"> приведены в таблице</w:t>
      </w:r>
      <w:r w:rsidR="00C97B50">
        <w:rPr>
          <w:sz w:val="28"/>
          <w:szCs w:val="28"/>
        </w:rPr>
        <w:t>.</w:t>
      </w:r>
    </w:p>
    <w:p w14:paraId="4F63C0DE" w14:textId="77777777" w:rsidR="0095595A" w:rsidRDefault="0095595A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</w:p>
    <w:p w14:paraId="5B7327BE" w14:textId="4F449CA8" w:rsidR="00116C51" w:rsidRPr="00116C51" w:rsidRDefault="00004DBE" w:rsidP="00C76B3A">
      <w:pPr>
        <w:spacing w:line="276" w:lineRule="auto"/>
        <w:ind w:right="4"/>
        <w:contextualSpacing/>
        <w:jc w:val="both"/>
        <w:rPr>
          <w:spacing w:val="7"/>
          <w:sz w:val="20"/>
          <w:szCs w:val="20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Pr="00734894">
        <w:rPr>
          <w:sz w:val="28"/>
          <w:szCs w:val="28"/>
        </w:rPr>
        <w:t xml:space="preserve"> </w:t>
      </w:r>
      <w:bookmarkStart w:id="6" w:name="_Hlk100051019"/>
      <w:r w:rsidR="00D66557">
        <w:rPr>
          <w:sz w:val="28"/>
          <w:szCs w:val="28"/>
        </w:rPr>
        <w:t xml:space="preserve"> </w:t>
      </w:r>
      <w:bookmarkEnd w:id="6"/>
      <w:r w:rsidR="00116C51">
        <w:rPr>
          <w:spacing w:val="7"/>
          <w:sz w:val="28"/>
          <w:szCs w:val="28"/>
        </w:rPr>
        <w:t xml:space="preserve">   </w:t>
      </w:r>
      <w:r w:rsidR="000B0E29" w:rsidRPr="000B0E29">
        <w:rPr>
          <w:spacing w:val="7"/>
          <w:sz w:val="22"/>
          <w:szCs w:val="22"/>
        </w:rPr>
        <w:t>Таблица 1</w:t>
      </w:r>
      <w:r w:rsidR="000B0E29">
        <w:rPr>
          <w:spacing w:val="7"/>
          <w:sz w:val="28"/>
          <w:szCs w:val="28"/>
        </w:rPr>
        <w:t xml:space="preserve"> </w:t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116C51" w:rsidRPr="000B0E29">
        <w:rPr>
          <w:spacing w:val="7"/>
          <w:sz w:val="22"/>
          <w:szCs w:val="22"/>
        </w:rPr>
        <w:t>тыс.</w:t>
      </w:r>
      <w:r w:rsidR="00AD5FDC" w:rsidRPr="000B0E29">
        <w:rPr>
          <w:spacing w:val="7"/>
          <w:sz w:val="22"/>
          <w:szCs w:val="22"/>
        </w:rPr>
        <w:t xml:space="preserve"> </w:t>
      </w:r>
      <w:r w:rsidR="00116C51" w:rsidRPr="000B0E29">
        <w:rPr>
          <w:spacing w:val="7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63"/>
        <w:gridCol w:w="1736"/>
        <w:gridCol w:w="1962"/>
        <w:gridCol w:w="2150"/>
      </w:tblGrid>
      <w:tr w:rsidR="00236768" w:rsidRPr="002C31DB" w14:paraId="46106979" w14:textId="77777777" w:rsidTr="00236768"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C879D0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61FF2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Решение Думы о бюджете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4324B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7A6DF7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350D7" w14:textId="77777777" w:rsidR="00535574" w:rsidRDefault="0053557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25027A1C" w14:textId="6B135A7D" w:rsidR="007A328F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 (-) Расходы</w:t>
            </w:r>
          </w:p>
          <w:p w14:paraId="45D98D59" w14:textId="533B4CE9" w:rsidR="00535574" w:rsidRPr="002C31DB" w:rsidRDefault="0053557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36768" w:rsidRPr="002C31DB" w14:paraId="7FCED6A8" w14:textId="77777777" w:rsidTr="00863D3D">
        <w:trPr>
          <w:trHeight w:val="882"/>
        </w:trPr>
        <w:tc>
          <w:tcPr>
            <w:tcW w:w="518" w:type="dxa"/>
            <w:shd w:val="clear" w:color="auto" w:fill="auto"/>
          </w:tcPr>
          <w:p w14:paraId="1990D961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</w:p>
          <w:p w14:paraId="1705B415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</w:p>
          <w:p w14:paraId="4528AE1E" w14:textId="7C31A14B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1</w:t>
            </w:r>
          </w:p>
          <w:p w14:paraId="2D25E0BA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</w:p>
          <w:p w14:paraId="7EAB0E23" w14:textId="44AC9D93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034A43FD" w14:textId="54C025DC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РД от </w:t>
            </w:r>
            <w:r w:rsidR="004A5227">
              <w:rPr>
                <w:i/>
                <w:color w:val="0D0D0D" w:themeColor="text1" w:themeTint="F2"/>
                <w:sz w:val="22"/>
                <w:szCs w:val="22"/>
              </w:rPr>
              <w:t>23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.12.20</w:t>
            </w:r>
            <w:r w:rsidR="004A5227">
              <w:rPr>
                <w:i/>
                <w:color w:val="0D0D0D" w:themeColor="text1" w:themeTint="F2"/>
                <w:sz w:val="22"/>
                <w:szCs w:val="22"/>
              </w:rPr>
              <w:t>21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№</w:t>
            </w:r>
            <w:r w:rsidR="004A5227">
              <w:rPr>
                <w:i/>
                <w:color w:val="0D0D0D" w:themeColor="text1" w:themeTint="F2"/>
                <w:sz w:val="22"/>
                <w:szCs w:val="22"/>
              </w:rPr>
              <w:t>3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/</w:t>
            </w:r>
            <w:r w:rsidR="004A5227">
              <w:rPr>
                <w:i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31EEA58" w14:textId="495660C3" w:rsidR="007A328F" w:rsidRPr="004A5227" w:rsidRDefault="004A522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A5227">
              <w:rPr>
                <w:i/>
                <w:iCs/>
                <w:sz w:val="22"/>
                <w:szCs w:val="22"/>
              </w:rPr>
              <w:t>5</w:t>
            </w:r>
            <w:r w:rsidRPr="004A5227">
              <w:rPr>
                <w:i/>
                <w:iCs/>
                <w:sz w:val="22"/>
                <w:szCs w:val="22"/>
                <w:lang w:val="en-US"/>
              </w:rPr>
              <w:t>87 508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4111CF8" w14:textId="2BE3802C" w:rsidR="007A328F" w:rsidRPr="004A5227" w:rsidRDefault="004A522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A5227">
              <w:rPr>
                <w:bCs/>
                <w:i/>
                <w:iCs/>
                <w:sz w:val="22"/>
                <w:szCs w:val="22"/>
              </w:rPr>
              <w:t>588 661,9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F912F41" w14:textId="1B49A402" w:rsidR="007A328F" w:rsidRPr="004A5227" w:rsidRDefault="004A522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A5227">
              <w:rPr>
                <w:bCs/>
                <w:i/>
                <w:iCs/>
                <w:sz w:val="22"/>
                <w:szCs w:val="22"/>
              </w:rPr>
              <w:t>- 1 153,9</w:t>
            </w:r>
          </w:p>
        </w:tc>
      </w:tr>
      <w:tr w:rsidR="00236768" w:rsidRPr="002C31DB" w14:paraId="089DE2FC" w14:textId="77777777" w:rsidTr="00863D3D">
        <w:trPr>
          <w:trHeight w:val="1015"/>
        </w:trPr>
        <w:tc>
          <w:tcPr>
            <w:tcW w:w="518" w:type="dxa"/>
            <w:shd w:val="clear" w:color="auto" w:fill="FFFFFF"/>
          </w:tcPr>
          <w:p w14:paraId="6B87ECC2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0BDCB571" w14:textId="77777777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2A7CA574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3D0DE996" w14:textId="2D297510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  <w:vAlign w:val="center"/>
          </w:tcPr>
          <w:p w14:paraId="59C6F163" w14:textId="6331C05F" w:rsidR="007A328F" w:rsidRPr="00913E3C" w:rsidRDefault="0042075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РД от 2</w:t>
            </w:r>
            <w:r w:rsidR="00D92D85" w:rsidRPr="00913E3C">
              <w:rPr>
                <w:i/>
                <w:sz w:val="22"/>
                <w:szCs w:val="22"/>
              </w:rPr>
              <w:t>4</w:t>
            </w:r>
            <w:r w:rsidRPr="00913E3C">
              <w:rPr>
                <w:i/>
                <w:sz w:val="22"/>
                <w:szCs w:val="22"/>
              </w:rPr>
              <w:t>.03.202</w:t>
            </w:r>
            <w:r w:rsidR="00D92D85" w:rsidRPr="00913E3C">
              <w:rPr>
                <w:i/>
                <w:sz w:val="22"/>
                <w:szCs w:val="22"/>
              </w:rPr>
              <w:t>2</w:t>
            </w:r>
            <w:r w:rsidRPr="00913E3C">
              <w:rPr>
                <w:i/>
                <w:sz w:val="22"/>
                <w:szCs w:val="22"/>
              </w:rPr>
              <w:t xml:space="preserve"> №1/</w:t>
            </w:r>
            <w:r w:rsidR="00D92D85" w:rsidRPr="00913E3C">
              <w:rPr>
                <w:i/>
                <w:sz w:val="22"/>
                <w:szCs w:val="22"/>
              </w:rPr>
              <w:t>4</w:t>
            </w:r>
            <w:r w:rsidRPr="00913E3C">
              <w:rPr>
                <w:i/>
                <w:sz w:val="22"/>
                <w:szCs w:val="22"/>
              </w:rPr>
              <w:t xml:space="preserve"> </w:t>
            </w:r>
            <w:r w:rsidR="007A328F" w:rsidRPr="00913E3C">
              <w:rPr>
                <w:i/>
                <w:sz w:val="22"/>
                <w:szCs w:val="22"/>
              </w:rPr>
              <w:t xml:space="preserve"> </w:t>
            </w:r>
            <w:r w:rsidR="00116C51" w:rsidRPr="00913E3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40275142" w14:textId="75433B52" w:rsidR="007A328F" w:rsidRPr="00913E3C" w:rsidRDefault="001F7CDA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648 125,1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3F653934" w14:textId="010F2D74" w:rsidR="007A328F" w:rsidRPr="00913E3C" w:rsidRDefault="001F7CDA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675 225,8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29504CC5" w14:textId="1D8C1867" w:rsidR="007A328F" w:rsidRPr="00913E3C" w:rsidRDefault="0042075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- </w:t>
            </w:r>
            <w:r w:rsidR="001F7CDA" w:rsidRPr="00913E3C">
              <w:rPr>
                <w:i/>
                <w:sz w:val="22"/>
                <w:szCs w:val="22"/>
              </w:rPr>
              <w:t>27 100,7</w:t>
            </w:r>
          </w:p>
        </w:tc>
      </w:tr>
      <w:tr w:rsidR="00236768" w:rsidRPr="002C31DB" w14:paraId="2020630D" w14:textId="77777777" w:rsidTr="001F7CDA">
        <w:trPr>
          <w:trHeight w:val="866"/>
        </w:trPr>
        <w:tc>
          <w:tcPr>
            <w:tcW w:w="518" w:type="dxa"/>
            <w:shd w:val="clear" w:color="auto" w:fill="FFFFFF"/>
          </w:tcPr>
          <w:p w14:paraId="11972BD4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DC3F4AF" w14:textId="7FD8F470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  <w:p w14:paraId="41267A61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2BFF652B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2C19809D" w14:textId="118EBD43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FFFFFF"/>
            <w:vAlign w:val="center"/>
          </w:tcPr>
          <w:p w14:paraId="6967E12C" w14:textId="77777777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отклонение от РД о бюджете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AEC7469" w14:textId="77777777" w:rsidR="001F7CDA" w:rsidRPr="00913E3C" w:rsidRDefault="001F7CDA" w:rsidP="001F7CDA">
            <w:pPr>
              <w:spacing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</w:p>
          <w:p w14:paraId="7682D128" w14:textId="053B9C6B" w:rsidR="001F7CDA" w:rsidRPr="00913E3C" w:rsidRDefault="007A328F" w:rsidP="001F7CDA">
            <w:pPr>
              <w:spacing w:line="270" w:lineRule="atLeast"/>
              <w:jc w:val="center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+ </w:t>
            </w:r>
            <w:r w:rsidR="001F7CDA" w:rsidRPr="00913E3C">
              <w:rPr>
                <w:i/>
                <w:color w:val="000000" w:themeColor="text1"/>
                <w:sz w:val="22"/>
                <w:szCs w:val="22"/>
              </w:rPr>
              <w:t>60 617,1</w:t>
            </w:r>
          </w:p>
          <w:p w14:paraId="51364287" w14:textId="139EE837" w:rsidR="007A328F" w:rsidRPr="00913E3C" w:rsidRDefault="007A328F" w:rsidP="001F7CD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14:paraId="342BC827" w14:textId="77777777" w:rsidR="001F7CDA" w:rsidRPr="00913E3C" w:rsidRDefault="001F7CDA" w:rsidP="001F7CDA">
            <w:pPr>
              <w:spacing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</w:p>
          <w:p w14:paraId="6BC817A8" w14:textId="3C3ABB2F" w:rsidR="001F7CDA" w:rsidRPr="00913E3C" w:rsidRDefault="007A328F" w:rsidP="001F7CDA">
            <w:pPr>
              <w:spacing w:line="270" w:lineRule="atLeast"/>
              <w:jc w:val="center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+ </w:t>
            </w:r>
            <w:r w:rsidR="001F7CDA" w:rsidRPr="00913E3C">
              <w:rPr>
                <w:i/>
                <w:color w:val="000000" w:themeColor="text1"/>
                <w:sz w:val="22"/>
                <w:szCs w:val="22"/>
              </w:rPr>
              <w:t>86 563,9</w:t>
            </w:r>
          </w:p>
          <w:p w14:paraId="29A32450" w14:textId="76406B9C" w:rsidR="007A328F" w:rsidRPr="00913E3C" w:rsidRDefault="007A328F" w:rsidP="001F7CD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FFFFFF"/>
            <w:vAlign w:val="center"/>
          </w:tcPr>
          <w:p w14:paraId="705FBBD0" w14:textId="77777777" w:rsidR="001F7CDA" w:rsidRPr="00913E3C" w:rsidRDefault="001F7CDA" w:rsidP="001F7CDA">
            <w:pPr>
              <w:spacing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</w:p>
          <w:p w14:paraId="30EA8FFC" w14:textId="789865F4" w:rsidR="001F7CDA" w:rsidRPr="00913E3C" w:rsidRDefault="00D92D85" w:rsidP="001F7CDA">
            <w:pPr>
              <w:spacing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-</w:t>
            </w:r>
            <w:r w:rsidR="001F7CDA" w:rsidRPr="00913E3C">
              <w:rPr>
                <w:i/>
                <w:sz w:val="22"/>
                <w:szCs w:val="22"/>
              </w:rPr>
              <w:t xml:space="preserve"> 25 946,8</w:t>
            </w:r>
          </w:p>
          <w:p w14:paraId="72B4E0C9" w14:textId="23B2D389" w:rsidR="007A328F" w:rsidRPr="00913E3C" w:rsidRDefault="007A328F" w:rsidP="001F7CD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36768" w:rsidRPr="002C31DB" w14:paraId="3CE6CDA5" w14:textId="77777777" w:rsidTr="00863D3D">
        <w:trPr>
          <w:trHeight w:val="858"/>
        </w:trPr>
        <w:tc>
          <w:tcPr>
            <w:tcW w:w="518" w:type="dxa"/>
            <w:shd w:val="clear" w:color="auto" w:fill="auto"/>
          </w:tcPr>
          <w:p w14:paraId="13E02A70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7876629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16C6F33" w14:textId="530D7D29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14:paraId="5D16E9A0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1584B015" w14:textId="17F2EA65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E63DE9D" w14:textId="2031EAB4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РД от </w:t>
            </w:r>
            <w:r w:rsidR="00D92D85" w:rsidRPr="00913E3C">
              <w:rPr>
                <w:i/>
                <w:sz w:val="22"/>
                <w:szCs w:val="22"/>
              </w:rPr>
              <w:t>19</w:t>
            </w:r>
            <w:r w:rsidRPr="00913E3C">
              <w:rPr>
                <w:i/>
                <w:sz w:val="22"/>
                <w:szCs w:val="22"/>
              </w:rPr>
              <w:t>.0</w:t>
            </w:r>
            <w:r w:rsidR="00C8576A" w:rsidRPr="00913E3C">
              <w:rPr>
                <w:i/>
                <w:sz w:val="22"/>
                <w:szCs w:val="22"/>
              </w:rPr>
              <w:t>7</w:t>
            </w:r>
            <w:r w:rsidRPr="00913E3C">
              <w:rPr>
                <w:i/>
                <w:sz w:val="22"/>
                <w:szCs w:val="22"/>
              </w:rPr>
              <w:t>.20</w:t>
            </w:r>
            <w:r w:rsidR="00420757" w:rsidRPr="00913E3C">
              <w:rPr>
                <w:i/>
                <w:sz w:val="22"/>
                <w:szCs w:val="22"/>
              </w:rPr>
              <w:t>2</w:t>
            </w:r>
            <w:r w:rsidR="00D92D85" w:rsidRPr="00913E3C">
              <w:rPr>
                <w:i/>
                <w:sz w:val="22"/>
                <w:szCs w:val="22"/>
              </w:rPr>
              <w:t>2</w:t>
            </w:r>
            <w:r w:rsidRPr="00913E3C">
              <w:rPr>
                <w:i/>
                <w:sz w:val="22"/>
                <w:szCs w:val="22"/>
              </w:rPr>
              <w:t xml:space="preserve"> № </w:t>
            </w:r>
            <w:r w:rsidR="00D92D85" w:rsidRPr="00913E3C">
              <w:rPr>
                <w:i/>
                <w:sz w:val="22"/>
                <w:szCs w:val="22"/>
              </w:rPr>
              <w:t>5</w:t>
            </w:r>
            <w:r w:rsidR="00420757" w:rsidRPr="00913E3C">
              <w:rPr>
                <w:i/>
                <w:sz w:val="22"/>
                <w:szCs w:val="22"/>
              </w:rPr>
              <w:t>/</w:t>
            </w:r>
            <w:r w:rsidR="00C8576A" w:rsidRPr="00913E3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85FDD5C" w14:textId="039BAE44" w:rsidR="007A328F" w:rsidRPr="00913E3C" w:rsidRDefault="00D92D8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702 147,</w:t>
            </w:r>
            <w:r w:rsidR="0095595A">
              <w:rPr>
                <w:i/>
                <w:sz w:val="22"/>
                <w:szCs w:val="22"/>
              </w:rPr>
              <w:t>7</w:t>
            </w:r>
            <w:r w:rsidRPr="00913E3C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0BC18B2" w14:textId="19635480" w:rsidR="007A328F" w:rsidRPr="00913E3C" w:rsidRDefault="00F2734E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 </w:t>
            </w:r>
            <w:r w:rsidR="00D92D85" w:rsidRPr="00913E3C">
              <w:rPr>
                <w:i/>
                <w:sz w:val="22"/>
                <w:szCs w:val="22"/>
              </w:rPr>
              <w:t>716 898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1B0C2B53" w14:textId="0256EF05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- </w:t>
            </w:r>
            <w:r w:rsidR="00F2734E" w:rsidRPr="00913E3C">
              <w:rPr>
                <w:i/>
                <w:sz w:val="22"/>
                <w:szCs w:val="22"/>
              </w:rPr>
              <w:t xml:space="preserve"> </w:t>
            </w:r>
            <w:r w:rsidR="00D92D85" w:rsidRPr="00913E3C">
              <w:rPr>
                <w:i/>
                <w:sz w:val="22"/>
                <w:szCs w:val="22"/>
              </w:rPr>
              <w:t>14 750,3</w:t>
            </w:r>
          </w:p>
        </w:tc>
      </w:tr>
      <w:tr w:rsidR="00236768" w:rsidRPr="002C31DB" w14:paraId="330E30AD" w14:textId="77777777" w:rsidTr="00863D3D">
        <w:trPr>
          <w:trHeight w:val="878"/>
        </w:trPr>
        <w:tc>
          <w:tcPr>
            <w:tcW w:w="518" w:type="dxa"/>
            <w:shd w:val="clear" w:color="auto" w:fill="auto"/>
          </w:tcPr>
          <w:p w14:paraId="48FFB738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36939067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7C381BC7" w14:textId="534C70E3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14:paraId="6AEAF882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7D6BF925" w14:textId="0F8E8E04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2420836" w14:textId="77777777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A41DE8E" w14:textId="16A24750" w:rsidR="007A328F" w:rsidRPr="00913E3C" w:rsidRDefault="00546E5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 </w:t>
            </w:r>
            <w:r w:rsidR="00236768" w:rsidRPr="00913E3C">
              <w:rPr>
                <w:i/>
                <w:sz w:val="22"/>
                <w:szCs w:val="22"/>
              </w:rPr>
              <w:t xml:space="preserve">+ </w:t>
            </w:r>
            <w:r w:rsidR="00D92D85" w:rsidRPr="00913E3C">
              <w:rPr>
                <w:i/>
                <w:sz w:val="22"/>
                <w:szCs w:val="22"/>
              </w:rPr>
              <w:t>54 022,6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C03A662" w14:textId="7AA5A4D9" w:rsidR="007A328F" w:rsidRPr="00913E3C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+ </w:t>
            </w:r>
            <w:r w:rsidR="00D92D85" w:rsidRPr="00913E3C">
              <w:rPr>
                <w:i/>
                <w:sz w:val="22"/>
                <w:szCs w:val="22"/>
              </w:rPr>
              <w:t>41 672,2</w:t>
            </w:r>
            <w:r w:rsidRPr="00913E3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7312CB4D" w14:textId="7828F432" w:rsidR="007A328F" w:rsidRPr="00913E3C" w:rsidRDefault="00B921F3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+ </w:t>
            </w:r>
            <w:r w:rsidR="00E17FBC">
              <w:rPr>
                <w:i/>
                <w:sz w:val="22"/>
                <w:szCs w:val="22"/>
              </w:rPr>
              <w:t xml:space="preserve"> 11 196,5</w:t>
            </w:r>
          </w:p>
        </w:tc>
      </w:tr>
      <w:tr w:rsidR="00236768" w:rsidRPr="002C31DB" w14:paraId="6C8C4B21" w14:textId="77777777" w:rsidTr="00863D3D">
        <w:trPr>
          <w:trHeight w:val="844"/>
        </w:trPr>
        <w:tc>
          <w:tcPr>
            <w:tcW w:w="518" w:type="dxa"/>
            <w:shd w:val="clear" w:color="auto" w:fill="auto"/>
          </w:tcPr>
          <w:p w14:paraId="2D36AC24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70A9320E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1A4730E" w14:textId="32AB4CAC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  <w:p w14:paraId="07646CB7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26E1F4F" w14:textId="7CDEB8CC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5B3F7F6" w14:textId="66E84CAB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РД от </w:t>
            </w:r>
            <w:r w:rsidR="00C8576A" w:rsidRPr="00913E3C">
              <w:rPr>
                <w:i/>
                <w:sz w:val="22"/>
                <w:szCs w:val="22"/>
              </w:rPr>
              <w:t>2</w:t>
            </w:r>
            <w:r w:rsidR="00913E3C" w:rsidRPr="00913E3C">
              <w:rPr>
                <w:i/>
                <w:sz w:val="22"/>
                <w:szCs w:val="22"/>
              </w:rPr>
              <w:t>1</w:t>
            </w:r>
            <w:r w:rsidRPr="00913E3C">
              <w:rPr>
                <w:i/>
                <w:sz w:val="22"/>
                <w:szCs w:val="22"/>
              </w:rPr>
              <w:t>.</w:t>
            </w:r>
            <w:r w:rsidR="00913E3C" w:rsidRPr="00913E3C">
              <w:rPr>
                <w:i/>
                <w:sz w:val="22"/>
                <w:szCs w:val="22"/>
              </w:rPr>
              <w:t>09</w:t>
            </w:r>
            <w:r w:rsidRPr="00913E3C">
              <w:rPr>
                <w:i/>
                <w:sz w:val="22"/>
                <w:szCs w:val="22"/>
              </w:rPr>
              <w:t>.20</w:t>
            </w:r>
            <w:r w:rsidR="00F2734E" w:rsidRPr="00913E3C">
              <w:rPr>
                <w:i/>
                <w:sz w:val="22"/>
                <w:szCs w:val="22"/>
              </w:rPr>
              <w:t>2</w:t>
            </w:r>
            <w:r w:rsidR="00913E3C" w:rsidRPr="00913E3C">
              <w:rPr>
                <w:i/>
                <w:sz w:val="22"/>
                <w:szCs w:val="22"/>
              </w:rPr>
              <w:t>2</w:t>
            </w:r>
            <w:r w:rsidRPr="00913E3C">
              <w:rPr>
                <w:i/>
                <w:sz w:val="22"/>
                <w:szCs w:val="22"/>
              </w:rPr>
              <w:t xml:space="preserve"> № </w:t>
            </w:r>
            <w:r w:rsidR="00913E3C" w:rsidRPr="00913E3C">
              <w:rPr>
                <w:i/>
                <w:sz w:val="22"/>
                <w:szCs w:val="22"/>
              </w:rPr>
              <w:t>6</w:t>
            </w:r>
            <w:r w:rsidR="00F2734E" w:rsidRPr="00913E3C">
              <w:rPr>
                <w:i/>
                <w:sz w:val="22"/>
                <w:szCs w:val="22"/>
              </w:rPr>
              <w:t>/</w:t>
            </w:r>
            <w:r w:rsidR="00C8576A" w:rsidRPr="00913E3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43C5F2D" w14:textId="1330318E" w:rsidR="007A328F" w:rsidRPr="00913E3C" w:rsidRDefault="00913E3C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730 159,3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1C0DC7" w14:textId="1771C4A4" w:rsidR="007A328F" w:rsidRPr="00913E3C" w:rsidRDefault="00913E3C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781 753,4 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4E494942" w14:textId="3E0E7632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- </w:t>
            </w:r>
            <w:r w:rsidR="002D5D74" w:rsidRPr="00913E3C">
              <w:rPr>
                <w:i/>
                <w:sz w:val="22"/>
                <w:szCs w:val="22"/>
              </w:rPr>
              <w:t xml:space="preserve"> </w:t>
            </w:r>
            <w:r w:rsidR="00913E3C" w:rsidRPr="00913E3C">
              <w:rPr>
                <w:i/>
                <w:sz w:val="22"/>
                <w:szCs w:val="22"/>
              </w:rPr>
              <w:t xml:space="preserve">51 594,1  </w:t>
            </w:r>
          </w:p>
        </w:tc>
      </w:tr>
      <w:tr w:rsidR="00236768" w:rsidRPr="002C31DB" w14:paraId="6304872B" w14:textId="77777777" w:rsidTr="00863D3D">
        <w:trPr>
          <w:trHeight w:val="991"/>
        </w:trPr>
        <w:tc>
          <w:tcPr>
            <w:tcW w:w="518" w:type="dxa"/>
            <w:shd w:val="clear" w:color="auto" w:fill="auto"/>
          </w:tcPr>
          <w:p w14:paraId="5480B6FA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5D2B2F3E" w14:textId="2576AABC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CC039E9" w14:textId="77777777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57A780F" w14:textId="53DC09A0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+ </w:t>
            </w:r>
            <w:r w:rsidR="00236768" w:rsidRPr="00913E3C">
              <w:rPr>
                <w:i/>
                <w:sz w:val="22"/>
                <w:szCs w:val="22"/>
              </w:rPr>
              <w:t xml:space="preserve"> </w:t>
            </w:r>
            <w:r w:rsidR="00913E3C" w:rsidRPr="00913E3C">
              <w:rPr>
                <w:i/>
                <w:color w:val="000000" w:themeColor="text1"/>
                <w:sz w:val="22"/>
                <w:szCs w:val="22"/>
              </w:rPr>
              <w:t>28 011,6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65CBE2D" w14:textId="45EEBDA0" w:rsidR="007A328F" w:rsidRPr="00913E3C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+ </w:t>
            </w:r>
            <w:r w:rsidR="00236768" w:rsidRPr="00913E3C">
              <w:rPr>
                <w:i/>
                <w:sz w:val="22"/>
                <w:szCs w:val="22"/>
              </w:rPr>
              <w:t xml:space="preserve"> </w:t>
            </w:r>
            <w:r w:rsidR="00913E3C" w:rsidRPr="00913E3C">
              <w:rPr>
                <w:i/>
                <w:color w:val="000000" w:themeColor="text1"/>
                <w:sz w:val="22"/>
                <w:szCs w:val="22"/>
              </w:rPr>
              <w:t>64 855,4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3EF89F50" w14:textId="3E88B80B" w:rsidR="007A328F" w:rsidRPr="00913E3C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13E3C">
              <w:rPr>
                <w:i/>
                <w:sz w:val="22"/>
                <w:szCs w:val="22"/>
              </w:rPr>
              <w:t xml:space="preserve"> </w:t>
            </w:r>
            <w:r w:rsidR="00985876">
              <w:rPr>
                <w:i/>
                <w:sz w:val="22"/>
                <w:szCs w:val="22"/>
              </w:rPr>
              <w:t xml:space="preserve">- </w:t>
            </w:r>
            <w:r w:rsidR="00913E3C" w:rsidRPr="00913E3C">
              <w:rPr>
                <w:i/>
                <w:sz w:val="22"/>
                <w:szCs w:val="22"/>
              </w:rPr>
              <w:t>36 843,8</w:t>
            </w:r>
          </w:p>
        </w:tc>
      </w:tr>
      <w:tr w:rsidR="00236768" w:rsidRPr="002C31DB" w14:paraId="6B111930" w14:textId="77777777" w:rsidTr="00863D3D">
        <w:trPr>
          <w:trHeight w:val="816"/>
        </w:trPr>
        <w:tc>
          <w:tcPr>
            <w:tcW w:w="518" w:type="dxa"/>
            <w:shd w:val="clear" w:color="auto" w:fill="auto"/>
          </w:tcPr>
          <w:p w14:paraId="1ED3CE65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597C8618" w14:textId="19313551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  <w:p w14:paraId="0FD71BCD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3FC264EC" w14:textId="25F23F8B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FA68595" w14:textId="38D04376" w:rsidR="007A328F" w:rsidRPr="009665DD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 xml:space="preserve">РД от </w:t>
            </w:r>
            <w:r w:rsidR="00913E3C" w:rsidRPr="009665DD">
              <w:rPr>
                <w:i/>
                <w:sz w:val="22"/>
                <w:szCs w:val="22"/>
              </w:rPr>
              <w:t>09</w:t>
            </w:r>
            <w:r w:rsidRPr="009665DD">
              <w:rPr>
                <w:i/>
                <w:sz w:val="22"/>
                <w:szCs w:val="22"/>
              </w:rPr>
              <w:t>.1</w:t>
            </w:r>
            <w:r w:rsidR="00913E3C" w:rsidRPr="009665DD">
              <w:rPr>
                <w:i/>
                <w:sz w:val="22"/>
                <w:szCs w:val="22"/>
              </w:rPr>
              <w:t>1</w:t>
            </w:r>
            <w:r w:rsidRPr="009665DD">
              <w:rPr>
                <w:i/>
                <w:sz w:val="22"/>
                <w:szCs w:val="22"/>
              </w:rPr>
              <w:t>.20</w:t>
            </w:r>
            <w:r w:rsidR="002D5D74" w:rsidRPr="009665DD">
              <w:rPr>
                <w:i/>
                <w:sz w:val="22"/>
                <w:szCs w:val="22"/>
              </w:rPr>
              <w:t>2</w:t>
            </w:r>
            <w:r w:rsidR="00913E3C" w:rsidRPr="009665DD">
              <w:rPr>
                <w:i/>
                <w:sz w:val="22"/>
                <w:szCs w:val="22"/>
              </w:rPr>
              <w:t>2</w:t>
            </w:r>
            <w:r w:rsidRPr="009665DD">
              <w:rPr>
                <w:i/>
                <w:sz w:val="22"/>
                <w:szCs w:val="22"/>
              </w:rPr>
              <w:t xml:space="preserve"> № </w:t>
            </w:r>
            <w:r w:rsidR="00913E3C" w:rsidRPr="009665DD">
              <w:rPr>
                <w:i/>
                <w:sz w:val="22"/>
                <w:szCs w:val="22"/>
              </w:rPr>
              <w:t>7</w:t>
            </w:r>
            <w:r w:rsidR="002D5D74" w:rsidRPr="009665DD">
              <w:rPr>
                <w:i/>
                <w:sz w:val="22"/>
                <w:szCs w:val="22"/>
              </w:rPr>
              <w:t>/</w:t>
            </w:r>
            <w:r w:rsidR="00913E3C" w:rsidRPr="009665D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25F626B" w14:textId="3E85BEE9" w:rsidR="007A328F" w:rsidRPr="009665DD" w:rsidRDefault="00913E3C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>739 462,4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04F930A" w14:textId="1479464D" w:rsidR="007A328F" w:rsidRPr="009665DD" w:rsidRDefault="002D5D7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 xml:space="preserve"> </w:t>
            </w:r>
            <w:r w:rsidR="00913E3C" w:rsidRPr="009665DD">
              <w:rPr>
                <w:i/>
                <w:sz w:val="22"/>
                <w:szCs w:val="22"/>
              </w:rPr>
              <w:t>787 223,1  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77C8BD3F" w14:textId="1642D7BB" w:rsidR="007A328F" w:rsidRPr="009665DD" w:rsidRDefault="00E8669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>-</w:t>
            </w:r>
            <w:r w:rsidR="00913E3C" w:rsidRPr="009665DD">
              <w:rPr>
                <w:i/>
                <w:sz w:val="22"/>
                <w:szCs w:val="22"/>
              </w:rPr>
              <w:t xml:space="preserve"> 47 760,7</w:t>
            </w:r>
          </w:p>
        </w:tc>
      </w:tr>
      <w:tr w:rsidR="00236768" w:rsidRPr="002C31DB" w14:paraId="71B25CEA" w14:textId="77777777" w:rsidTr="00863D3D">
        <w:trPr>
          <w:trHeight w:val="963"/>
        </w:trPr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</w:tcPr>
          <w:p w14:paraId="5DFD20C5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51025E8F" w14:textId="77777777" w:rsidR="007A328F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  <w:p w14:paraId="0A98827B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0A0037A8" w14:textId="62F275A7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3ED31" w14:textId="77777777" w:rsidR="007A328F" w:rsidRPr="009665DD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F3D61" w14:textId="7EE08AEB" w:rsidR="007A328F" w:rsidRPr="009665DD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 xml:space="preserve">+ </w:t>
            </w:r>
            <w:r w:rsidR="00913E3C" w:rsidRPr="009665DD">
              <w:rPr>
                <w:i/>
                <w:color w:val="000000" w:themeColor="text1"/>
                <w:sz w:val="22"/>
                <w:szCs w:val="22"/>
              </w:rPr>
              <w:t>9 303,1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27E25" w14:textId="49A719C4" w:rsidR="007A328F" w:rsidRPr="009665DD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>+</w:t>
            </w:r>
            <w:r w:rsidR="00236768" w:rsidRPr="009665DD">
              <w:rPr>
                <w:i/>
                <w:sz w:val="22"/>
                <w:szCs w:val="22"/>
              </w:rPr>
              <w:t xml:space="preserve"> </w:t>
            </w:r>
            <w:r w:rsidR="00913E3C" w:rsidRPr="009665DD">
              <w:rPr>
                <w:i/>
                <w:color w:val="000000" w:themeColor="text1"/>
                <w:sz w:val="22"/>
                <w:szCs w:val="22"/>
              </w:rPr>
              <w:t>5 469,7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1E04FE" w14:textId="7FF8951B" w:rsidR="007A328F" w:rsidRPr="009665DD" w:rsidRDefault="00913E3C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>+ 3 833,4</w:t>
            </w:r>
          </w:p>
        </w:tc>
      </w:tr>
      <w:tr w:rsidR="00913E3C" w:rsidRPr="002C31DB" w14:paraId="09397355" w14:textId="77777777" w:rsidTr="00863D3D">
        <w:trPr>
          <w:trHeight w:val="963"/>
        </w:trPr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</w:tcPr>
          <w:p w14:paraId="53A2204B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7A7A15D5" w14:textId="77777777" w:rsidR="00913E3C" w:rsidRDefault="00913E3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1BA96231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1F78D53" w14:textId="38A48C5B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F593ED" w14:textId="06B3642A" w:rsidR="00913E3C" w:rsidRPr="009665DD" w:rsidRDefault="00913E3C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 xml:space="preserve">РД от </w:t>
            </w:r>
            <w:r w:rsidRPr="009665DD">
              <w:rPr>
                <w:i/>
                <w:iCs/>
                <w:sz w:val="22"/>
                <w:szCs w:val="22"/>
              </w:rPr>
              <w:t>20.12.2022 №8/9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38BEB7" w14:textId="1E22E273" w:rsidR="00913E3C" w:rsidRPr="009665DD" w:rsidRDefault="004F72C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719 200,2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F96798" w14:textId="7ABFF407" w:rsidR="00913E3C" w:rsidRPr="009665DD" w:rsidRDefault="004F72C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756 701,9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080877" w14:textId="47C89433" w:rsidR="00913E3C" w:rsidRPr="009665DD" w:rsidRDefault="004F72C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- 37 501,7</w:t>
            </w:r>
          </w:p>
        </w:tc>
      </w:tr>
      <w:tr w:rsidR="004F72C5" w:rsidRPr="002C31DB" w14:paraId="4E921414" w14:textId="77777777" w:rsidTr="00863D3D">
        <w:trPr>
          <w:trHeight w:val="963"/>
        </w:trPr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</w:tcPr>
          <w:p w14:paraId="41F79ABC" w14:textId="77777777" w:rsidR="00EE0E2C" w:rsidRDefault="00EE0E2C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05DB34BE" w14:textId="77777777" w:rsidR="004F72C5" w:rsidRDefault="004F72C5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  <w:p w14:paraId="4F7057EE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8566048" w14:textId="45830C01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87B4E" w14:textId="02E0831F" w:rsidR="004F72C5" w:rsidRPr="009665DD" w:rsidRDefault="004F72C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F2E50" w14:textId="316D74EE" w:rsidR="004F72C5" w:rsidRPr="009665DD" w:rsidRDefault="004F72C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9665DD">
              <w:rPr>
                <w:i/>
                <w:iCs/>
                <w:color w:val="000000" w:themeColor="text1"/>
                <w:sz w:val="22"/>
                <w:szCs w:val="22"/>
              </w:rPr>
              <w:t>- 20 262,2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8077C5" w14:textId="590B6B67" w:rsidR="004F72C5" w:rsidRPr="009665DD" w:rsidRDefault="004F72C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9665DD">
              <w:rPr>
                <w:i/>
                <w:iCs/>
                <w:color w:val="000000" w:themeColor="text1"/>
                <w:sz w:val="22"/>
                <w:szCs w:val="22"/>
              </w:rPr>
              <w:t>- 30 521,2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7FB00F" w14:textId="30E12E91" w:rsidR="004F72C5" w:rsidRPr="009665DD" w:rsidRDefault="004F72C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+ 10 259</w:t>
            </w:r>
          </w:p>
        </w:tc>
      </w:tr>
      <w:tr w:rsidR="00236768" w:rsidRPr="002C31DB" w14:paraId="5BBDDA40" w14:textId="77777777" w:rsidTr="00863D3D">
        <w:trPr>
          <w:trHeight w:val="1085"/>
        </w:trPr>
        <w:tc>
          <w:tcPr>
            <w:tcW w:w="518" w:type="dxa"/>
            <w:shd w:val="clear" w:color="auto" w:fill="auto"/>
          </w:tcPr>
          <w:p w14:paraId="4673969D" w14:textId="77777777" w:rsidR="00223F4A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A3DC1EF" w14:textId="77777777" w:rsidR="00236768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4F72C5">
              <w:rPr>
                <w:i/>
                <w:sz w:val="22"/>
                <w:szCs w:val="22"/>
              </w:rPr>
              <w:t>2</w:t>
            </w:r>
          </w:p>
          <w:p w14:paraId="36D88D1E" w14:textId="77777777" w:rsidR="00535574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2A36947" w14:textId="5E45CD0E" w:rsidR="00535574" w:rsidRPr="002C31DB" w:rsidRDefault="00535574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20AB4C4" w14:textId="77777777" w:rsidR="00236768" w:rsidRPr="009665DD" w:rsidRDefault="00236768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sz w:val="22"/>
                <w:szCs w:val="22"/>
              </w:rPr>
              <w:t>отклонение последнего Решения от первоначального РД</w:t>
            </w:r>
          </w:p>
        </w:tc>
        <w:tc>
          <w:tcPr>
            <w:tcW w:w="1736" w:type="dxa"/>
            <w:vAlign w:val="center"/>
          </w:tcPr>
          <w:p w14:paraId="08BE2268" w14:textId="77777777" w:rsidR="00236768" w:rsidRPr="009665DD" w:rsidRDefault="00236768" w:rsidP="00236768">
            <w:pPr>
              <w:spacing w:line="270" w:lineRule="atLeast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11AB4730" w14:textId="77777777" w:rsidR="004F72C5" w:rsidRPr="009665DD" w:rsidRDefault="004F72C5" w:rsidP="004F72C5">
            <w:pPr>
              <w:spacing w:line="276" w:lineRule="auto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665DD">
              <w:rPr>
                <w:i/>
                <w:iCs/>
                <w:color w:val="000000" w:themeColor="text1"/>
                <w:sz w:val="22"/>
                <w:szCs w:val="22"/>
              </w:rPr>
              <w:t>131 692,2</w:t>
            </w:r>
          </w:p>
          <w:p w14:paraId="5FC5933A" w14:textId="5C998632" w:rsidR="00236768" w:rsidRPr="009665DD" w:rsidRDefault="00236768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5761DE78" w14:textId="77777777" w:rsidR="00236768" w:rsidRPr="009665DD" w:rsidRDefault="00236768" w:rsidP="00236768">
            <w:pPr>
              <w:spacing w:line="270" w:lineRule="atLeast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62B5497" w14:textId="77777777" w:rsidR="004F72C5" w:rsidRPr="009665DD" w:rsidRDefault="004F72C5" w:rsidP="004F72C5">
            <w:pPr>
              <w:spacing w:line="276" w:lineRule="auto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665DD">
              <w:rPr>
                <w:i/>
                <w:iCs/>
                <w:color w:val="000000" w:themeColor="text1"/>
                <w:sz w:val="22"/>
                <w:szCs w:val="22"/>
              </w:rPr>
              <w:t>168 040</w:t>
            </w:r>
          </w:p>
          <w:p w14:paraId="39ADF19C" w14:textId="3F73C538" w:rsidR="00236768" w:rsidRPr="009665DD" w:rsidRDefault="00236768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2E28211" w14:textId="77777777" w:rsidR="004F72C5" w:rsidRPr="009665DD" w:rsidRDefault="004F72C5" w:rsidP="004F72C5">
            <w:pPr>
              <w:spacing w:line="276" w:lineRule="auto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</w:p>
          <w:p w14:paraId="7F982F21" w14:textId="17C808D9" w:rsidR="004F72C5" w:rsidRPr="009665DD" w:rsidRDefault="009665DD" w:rsidP="004F72C5">
            <w:pPr>
              <w:spacing w:line="276" w:lineRule="auto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 xml:space="preserve">- </w:t>
            </w:r>
            <w:r w:rsidR="004F72C5" w:rsidRPr="009665DD">
              <w:rPr>
                <w:i/>
                <w:iCs/>
                <w:sz w:val="22"/>
                <w:szCs w:val="22"/>
              </w:rPr>
              <w:t>36 347,8</w:t>
            </w:r>
          </w:p>
          <w:p w14:paraId="611AC9D5" w14:textId="5BE1C6E5" w:rsidR="00236768" w:rsidRPr="009665DD" w:rsidRDefault="00236768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4799001" w14:textId="77777777" w:rsidR="00535574" w:rsidRDefault="0080636A" w:rsidP="00C76B3A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60838B0B" w14:textId="2A9CFBF8" w:rsidR="00863D3D" w:rsidRPr="00EE0E2C" w:rsidRDefault="00535574" w:rsidP="00C76B3A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E0E2C">
        <w:rPr>
          <w:color w:val="000000"/>
          <w:sz w:val="28"/>
          <w:szCs w:val="28"/>
        </w:rPr>
        <w:t>Решением Думы от 20.12.2022 года №8/</w:t>
      </w:r>
      <w:r w:rsidR="00EE0E2C" w:rsidRPr="00EE0E2C">
        <w:rPr>
          <w:color w:val="000000"/>
          <w:sz w:val="28"/>
          <w:szCs w:val="28"/>
        </w:rPr>
        <w:t xml:space="preserve">1 </w:t>
      </w:r>
      <w:r w:rsidR="00EE0E2C">
        <w:rPr>
          <w:color w:val="000000"/>
          <w:sz w:val="28"/>
          <w:szCs w:val="28"/>
        </w:rPr>
        <w:t xml:space="preserve">решение </w:t>
      </w:r>
      <w:r w:rsidR="00EE0E2C" w:rsidRPr="00EE0E2C">
        <w:rPr>
          <w:sz w:val="28"/>
          <w:szCs w:val="28"/>
        </w:rPr>
        <w:t>от 21 сентября 2022 года № 6/1 «О внесении изменений в решение Думы муниципального образования «</w:t>
      </w:r>
      <w:proofErr w:type="spellStart"/>
      <w:r w:rsidR="00EE0E2C" w:rsidRPr="00EE0E2C">
        <w:rPr>
          <w:sz w:val="28"/>
          <w:szCs w:val="28"/>
        </w:rPr>
        <w:t>Катангский</w:t>
      </w:r>
      <w:proofErr w:type="spellEnd"/>
      <w:r w:rsidR="00EE0E2C" w:rsidRPr="00EE0E2C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EE0E2C" w:rsidRPr="00EE0E2C">
        <w:rPr>
          <w:sz w:val="28"/>
          <w:szCs w:val="28"/>
        </w:rPr>
        <w:t>Катангский</w:t>
      </w:r>
      <w:proofErr w:type="spellEnd"/>
      <w:r w:rsidR="00EE0E2C" w:rsidRPr="00EE0E2C">
        <w:rPr>
          <w:sz w:val="28"/>
          <w:szCs w:val="28"/>
        </w:rPr>
        <w:t xml:space="preserve"> район на 2022 год и на плановый период 2023 и 2024 годов»</w:t>
      </w:r>
      <w:r w:rsidR="00CF1D2F" w:rsidRPr="00EE0E2C">
        <w:rPr>
          <w:color w:val="000000"/>
          <w:sz w:val="28"/>
          <w:szCs w:val="28"/>
        </w:rPr>
        <w:t xml:space="preserve">  </w:t>
      </w:r>
      <w:r w:rsidR="00EE0E2C">
        <w:rPr>
          <w:color w:val="000000"/>
          <w:sz w:val="28"/>
          <w:szCs w:val="28"/>
        </w:rPr>
        <w:t xml:space="preserve">признано утратившим силу. </w:t>
      </w:r>
      <w:r w:rsidR="00863D3D" w:rsidRPr="00EE0E2C">
        <w:rPr>
          <w:color w:val="000000"/>
          <w:sz w:val="28"/>
          <w:szCs w:val="28"/>
        </w:rPr>
        <w:t xml:space="preserve">   </w:t>
      </w:r>
    </w:p>
    <w:p w14:paraId="1D6ABC58" w14:textId="152C7D67" w:rsidR="00F87FDE" w:rsidRDefault="00863D3D" w:rsidP="00C76B3A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7FDE" w:rsidRPr="00F87FDE">
        <w:rPr>
          <w:color w:val="000000"/>
          <w:sz w:val="28"/>
          <w:szCs w:val="28"/>
        </w:rPr>
        <w:t xml:space="preserve">Показатели отчёта об исполнении бюджета, как по доходам, так и по расходам и источникам финансирования дефицита (профицита) бюджета, подлежащие утверждению, соответствуют итоговым суммам фактических поступлений доходов в бюджет </w:t>
      </w:r>
      <w:r w:rsidR="00F87FDE">
        <w:rPr>
          <w:color w:val="000000"/>
          <w:sz w:val="28"/>
          <w:szCs w:val="28"/>
        </w:rPr>
        <w:t>района</w:t>
      </w:r>
      <w:r w:rsidR="00F87FDE" w:rsidRPr="00F87FDE">
        <w:rPr>
          <w:color w:val="000000"/>
          <w:sz w:val="28"/>
          <w:szCs w:val="28"/>
        </w:rPr>
        <w:t xml:space="preserve"> и выбытий из бюджета в 20</w:t>
      </w:r>
      <w:r w:rsidR="00F87FDE">
        <w:rPr>
          <w:color w:val="000000"/>
          <w:sz w:val="28"/>
          <w:szCs w:val="28"/>
        </w:rPr>
        <w:t>2</w:t>
      </w:r>
      <w:r w:rsidR="009665DD">
        <w:rPr>
          <w:color w:val="000000"/>
          <w:sz w:val="28"/>
          <w:szCs w:val="28"/>
        </w:rPr>
        <w:t>2</w:t>
      </w:r>
      <w:r w:rsidR="00F87FDE" w:rsidRPr="00F87FDE">
        <w:rPr>
          <w:color w:val="000000"/>
          <w:sz w:val="28"/>
          <w:szCs w:val="28"/>
        </w:rPr>
        <w:t xml:space="preserve"> году с </w:t>
      </w:r>
      <w:r w:rsidR="00F87FDE" w:rsidRPr="00F87FDE">
        <w:rPr>
          <w:color w:val="000000"/>
          <w:sz w:val="28"/>
          <w:szCs w:val="28"/>
        </w:rPr>
        <w:lastRenderedPageBreak/>
        <w:t>учётом уведомлений, что подтверждается отчетом о кассовых поступлениях и выбытиях (ф. 0503124).</w:t>
      </w:r>
    </w:p>
    <w:p w14:paraId="22C82F72" w14:textId="637B26B8" w:rsidR="00C62114" w:rsidRDefault="00C62114" w:rsidP="00C76B3A">
      <w:pPr>
        <w:pStyle w:val="af9"/>
        <w:tabs>
          <w:tab w:val="left" w:pos="900"/>
        </w:tabs>
        <w:spacing w:line="276" w:lineRule="auto"/>
        <w:ind w:left="0" w:right="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31DB">
        <w:rPr>
          <w:color w:val="000000"/>
          <w:sz w:val="28"/>
          <w:szCs w:val="28"/>
        </w:rPr>
        <w:t xml:space="preserve"> </w:t>
      </w:r>
      <w:r w:rsidR="00930B84">
        <w:rPr>
          <w:color w:val="000000"/>
          <w:sz w:val="28"/>
          <w:szCs w:val="28"/>
        </w:rPr>
        <w:t xml:space="preserve"> </w:t>
      </w:r>
      <w:r w:rsidRPr="00C62114">
        <w:rPr>
          <w:color w:val="000000"/>
          <w:sz w:val="28"/>
          <w:szCs w:val="28"/>
        </w:rPr>
        <w:t>Фактическое исполнение</w:t>
      </w:r>
      <w:r w:rsidRPr="00C62114">
        <w:rPr>
          <w:sz w:val="28"/>
          <w:szCs w:val="28"/>
        </w:rPr>
        <w:t xml:space="preserve"> бюджета</w:t>
      </w:r>
      <w:r w:rsidR="003E239C">
        <w:rPr>
          <w:sz w:val="28"/>
          <w:szCs w:val="28"/>
        </w:rPr>
        <w:t xml:space="preserve"> </w:t>
      </w:r>
      <w:r w:rsidRPr="00C62114">
        <w:rPr>
          <w:sz w:val="28"/>
          <w:szCs w:val="28"/>
        </w:rPr>
        <w:t>муниципального образования «</w:t>
      </w:r>
      <w:proofErr w:type="spellStart"/>
      <w:r w:rsidRPr="00C62114">
        <w:rPr>
          <w:sz w:val="28"/>
          <w:szCs w:val="28"/>
        </w:rPr>
        <w:t>Катангский</w:t>
      </w:r>
      <w:proofErr w:type="spellEnd"/>
      <w:r w:rsidRPr="00C62114">
        <w:rPr>
          <w:sz w:val="28"/>
          <w:szCs w:val="28"/>
        </w:rPr>
        <w:t xml:space="preserve"> район» за 202</w:t>
      </w:r>
      <w:r w:rsidR="009665DD">
        <w:rPr>
          <w:sz w:val="28"/>
          <w:szCs w:val="28"/>
        </w:rPr>
        <w:t>2</w:t>
      </w:r>
      <w:r w:rsidRPr="00C62114">
        <w:rPr>
          <w:sz w:val="28"/>
          <w:szCs w:val="28"/>
        </w:rPr>
        <w:t xml:space="preserve"> год характеризуется следующими показателями</w:t>
      </w:r>
      <w:r w:rsidR="00AD5FDC">
        <w:rPr>
          <w:sz w:val="28"/>
          <w:szCs w:val="28"/>
        </w:rPr>
        <w:t>:</w:t>
      </w:r>
    </w:p>
    <w:p w14:paraId="3AA2580B" w14:textId="77777777" w:rsidR="00535574" w:rsidRDefault="007046BE" w:rsidP="00C76B3A">
      <w:pPr>
        <w:spacing w:line="276" w:lineRule="auto"/>
        <w:ind w:right="4"/>
        <w:jc w:val="both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ab/>
      </w:r>
    </w:p>
    <w:p w14:paraId="74D0FA15" w14:textId="49801F3D" w:rsidR="00C62114" w:rsidRPr="000B0E29" w:rsidRDefault="00535574" w:rsidP="00C76B3A">
      <w:pPr>
        <w:spacing w:line="276" w:lineRule="auto"/>
        <w:ind w:right="4"/>
        <w:jc w:val="both"/>
        <w:rPr>
          <w:color w:val="000000"/>
          <w:sz w:val="22"/>
          <w:szCs w:val="22"/>
        </w:rPr>
      </w:pPr>
      <w:r>
        <w:rPr>
          <w:spacing w:val="7"/>
          <w:sz w:val="20"/>
          <w:szCs w:val="20"/>
        </w:rPr>
        <w:t xml:space="preserve">    </w:t>
      </w:r>
      <w:r w:rsidR="000B0E29" w:rsidRPr="000B0E29">
        <w:rPr>
          <w:spacing w:val="7"/>
          <w:sz w:val="22"/>
          <w:szCs w:val="22"/>
        </w:rPr>
        <w:t>Таблица 2</w:t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7046BE" w:rsidRPr="000B0E29">
        <w:rPr>
          <w:spacing w:val="7"/>
          <w:sz w:val="22"/>
          <w:szCs w:val="22"/>
        </w:rPr>
        <w:tab/>
      </w:r>
      <w:r w:rsidR="00223F4A">
        <w:rPr>
          <w:spacing w:val="7"/>
          <w:sz w:val="22"/>
          <w:szCs w:val="22"/>
        </w:rPr>
        <w:t xml:space="preserve"> </w:t>
      </w:r>
      <w:r w:rsidR="00863D3D">
        <w:rPr>
          <w:spacing w:val="7"/>
          <w:sz w:val="22"/>
          <w:szCs w:val="22"/>
        </w:rPr>
        <w:t xml:space="preserve">   </w:t>
      </w:r>
      <w:r w:rsidR="00223F4A">
        <w:rPr>
          <w:spacing w:val="7"/>
          <w:sz w:val="22"/>
          <w:szCs w:val="22"/>
        </w:rPr>
        <w:t xml:space="preserve">     т</w:t>
      </w:r>
      <w:r w:rsidR="00AD5FDC" w:rsidRPr="000B0E29">
        <w:rPr>
          <w:spacing w:val="7"/>
          <w:sz w:val="22"/>
          <w:szCs w:val="22"/>
        </w:rPr>
        <w:t>ыс.</w:t>
      </w:r>
      <w:r w:rsidR="00E04F81" w:rsidRPr="000B0E29">
        <w:rPr>
          <w:spacing w:val="7"/>
          <w:sz w:val="22"/>
          <w:szCs w:val="22"/>
        </w:rPr>
        <w:t xml:space="preserve"> </w:t>
      </w:r>
      <w:r w:rsidR="00AD5FDC" w:rsidRPr="000B0E29">
        <w:rPr>
          <w:spacing w:val="7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1527"/>
        <w:gridCol w:w="2075"/>
        <w:gridCol w:w="1901"/>
        <w:gridCol w:w="2114"/>
      </w:tblGrid>
      <w:tr w:rsidR="00C62114" w:rsidRPr="002C31DB" w14:paraId="0283EF80" w14:textId="77777777" w:rsidTr="00482C9D">
        <w:tc>
          <w:tcPr>
            <w:tcW w:w="2012" w:type="dxa"/>
            <w:shd w:val="clear" w:color="auto" w:fill="auto"/>
            <w:vAlign w:val="center"/>
          </w:tcPr>
          <w:p w14:paraId="1016F763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6E6C6" w14:textId="482AA16B" w:rsidR="00863D3D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плановые показатели </w:t>
            </w:r>
            <w:r w:rsidR="00CF5920"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РД от </w:t>
            </w:r>
            <w:r w:rsidR="00985876">
              <w:rPr>
                <w:i/>
                <w:color w:val="0D0D0D" w:themeColor="text1" w:themeTint="F2"/>
                <w:sz w:val="22"/>
                <w:szCs w:val="22"/>
              </w:rPr>
              <w:t>23</w:t>
            </w:r>
            <w:r w:rsidR="00CF5920" w:rsidRPr="002C31DB">
              <w:rPr>
                <w:i/>
                <w:color w:val="0D0D0D" w:themeColor="text1" w:themeTint="F2"/>
                <w:sz w:val="22"/>
                <w:szCs w:val="22"/>
              </w:rPr>
              <w:t>.12.20</w:t>
            </w:r>
            <w:r w:rsidR="00985876">
              <w:rPr>
                <w:i/>
                <w:color w:val="0D0D0D" w:themeColor="text1" w:themeTint="F2"/>
                <w:sz w:val="22"/>
                <w:szCs w:val="22"/>
              </w:rPr>
              <w:t>21</w:t>
            </w:r>
          </w:p>
          <w:p w14:paraId="681CC8A3" w14:textId="3F2FC580" w:rsidR="00C62114" w:rsidRPr="002C31DB" w:rsidRDefault="00CF5920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№</w:t>
            </w:r>
            <w:r w:rsidR="00985876">
              <w:rPr>
                <w:i/>
                <w:color w:val="0D0D0D" w:themeColor="text1" w:themeTint="F2"/>
                <w:sz w:val="22"/>
                <w:szCs w:val="22"/>
              </w:rPr>
              <w:t>3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/</w:t>
            </w:r>
            <w:r w:rsidR="00985876">
              <w:rPr>
                <w:i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036F" w14:textId="6113137B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Уточнённый план 202</w:t>
            </w:r>
            <w:r w:rsidR="00985876">
              <w:rPr>
                <w:i/>
                <w:sz w:val="22"/>
                <w:szCs w:val="22"/>
              </w:rPr>
              <w:t>2</w:t>
            </w:r>
            <w:r w:rsidRPr="002C31D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9729A95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Фактическое исполнение </w:t>
            </w:r>
          </w:p>
          <w:p w14:paraId="7CA1171F" w14:textId="233D5EBE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202</w:t>
            </w:r>
            <w:r w:rsidR="00143913">
              <w:rPr>
                <w:i/>
                <w:sz w:val="22"/>
                <w:szCs w:val="22"/>
              </w:rPr>
              <w:t>2</w:t>
            </w:r>
            <w:r w:rsidRPr="002C31D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B010E07" w14:textId="1B159504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Процент исполнения плана 20</w:t>
            </w:r>
            <w:r w:rsidR="00035B08">
              <w:rPr>
                <w:i/>
                <w:sz w:val="22"/>
                <w:szCs w:val="22"/>
              </w:rPr>
              <w:t>2</w:t>
            </w:r>
            <w:r w:rsidR="00143913">
              <w:rPr>
                <w:i/>
                <w:sz w:val="22"/>
                <w:szCs w:val="22"/>
              </w:rPr>
              <w:t>2</w:t>
            </w:r>
            <w:r w:rsidRPr="002C31DB">
              <w:rPr>
                <w:i/>
                <w:sz w:val="22"/>
                <w:szCs w:val="22"/>
              </w:rPr>
              <w:t xml:space="preserve"> г.</w:t>
            </w:r>
          </w:p>
        </w:tc>
      </w:tr>
      <w:tr w:rsidR="00C62114" w:rsidRPr="002C31DB" w14:paraId="473E4667" w14:textId="77777777" w:rsidTr="00482C9D">
        <w:tc>
          <w:tcPr>
            <w:tcW w:w="2012" w:type="dxa"/>
            <w:shd w:val="clear" w:color="auto" w:fill="auto"/>
            <w:vAlign w:val="center"/>
          </w:tcPr>
          <w:p w14:paraId="1A87A385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8EAA0" w14:textId="79FF9027" w:rsidR="00C62114" w:rsidRPr="002C31DB" w:rsidRDefault="00985876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4A5227">
              <w:rPr>
                <w:i/>
                <w:iCs/>
                <w:sz w:val="22"/>
                <w:szCs w:val="22"/>
              </w:rPr>
              <w:t>5</w:t>
            </w:r>
            <w:r w:rsidRPr="004A5227">
              <w:rPr>
                <w:i/>
                <w:iCs/>
                <w:sz w:val="22"/>
                <w:szCs w:val="22"/>
                <w:lang w:val="en-US"/>
              </w:rPr>
              <w:t>87 508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28D89" w14:textId="4B286CF3" w:rsidR="00E60749" w:rsidRPr="002C31DB" w:rsidRDefault="00143913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719 200,2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  <w:r w:rsidR="00E60749" w:rsidRPr="002C31DB">
              <w:rPr>
                <w:i/>
                <w:sz w:val="22"/>
                <w:szCs w:val="22"/>
              </w:rPr>
              <w:t xml:space="preserve">(РД от </w:t>
            </w:r>
            <w:r w:rsidR="00482C9D">
              <w:rPr>
                <w:i/>
                <w:sz w:val="22"/>
                <w:szCs w:val="22"/>
              </w:rPr>
              <w:t>2</w:t>
            </w:r>
            <w:r w:rsidR="00985876">
              <w:rPr>
                <w:i/>
                <w:sz w:val="22"/>
                <w:szCs w:val="22"/>
              </w:rPr>
              <w:t>0</w:t>
            </w:r>
            <w:r w:rsidR="00E60749" w:rsidRPr="002C31DB">
              <w:rPr>
                <w:i/>
                <w:sz w:val="22"/>
                <w:szCs w:val="22"/>
              </w:rPr>
              <w:t>.12.202</w:t>
            </w:r>
            <w:r w:rsidR="00985876">
              <w:rPr>
                <w:i/>
                <w:sz w:val="22"/>
                <w:szCs w:val="22"/>
              </w:rPr>
              <w:t>2</w:t>
            </w:r>
            <w:r w:rsidR="00E60749" w:rsidRPr="002C31DB">
              <w:rPr>
                <w:i/>
                <w:sz w:val="22"/>
                <w:szCs w:val="22"/>
              </w:rPr>
              <w:t xml:space="preserve"> № </w:t>
            </w:r>
            <w:r w:rsidR="00985876">
              <w:rPr>
                <w:i/>
                <w:sz w:val="22"/>
                <w:szCs w:val="22"/>
              </w:rPr>
              <w:t>8</w:t>
            </w:r>
            <w:r w:rsidR="00E60749" w:rsidRPr="002C31DB">
              <w:rPr>
                <w:i/>
                <w:sz w:val="22"/>
                <w:szCs w:val="22"/>
              </w:rPr>
              <w:t>/</w:t>
            </w:r>
            <w:r w:rsidR="00985876">
              <w:rPr>
                <w:i/>
                <w:sz w:val="22"/>
                <w:szCs w:val="22"/>
              </w:rPr>
              <w:t>9</w:t>
            </w:r>
            <w:r w:rsidR="00E60749" w:rsidRPr="002C31DB">
              <w:rPr>
                <w:i/>
                <w:sz w:val="22"/>
                <w:szCs w:val="22"/>
              </w:rPr>
              <w:t>)</w:t>
            </w:r>
          </w:p>
          <w:p w14:paraId="253C9C42" w14:textId="0DF38CB7" w:rsidR="00E60749" w:rsidRPr="002C31DB" w:rsidRDefault="00143913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719 750,9</w:t>
            </w:r>
          </w:p>
          <w:p w14:paraId="21436180" w14:textId="77777777" w:rsidR="00AB463E" w:rsidRPr="002C31DB" w:rsidRDefault="00AB463E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(ф.0503117)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10036F4" w14:textId="5258851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  <w:r w:rsidR="00143913">
              <w:rPr>
                <w:i/>
                <w:sz w:val="22"/>
                <w:szCs w:val="22"/>
              </w:rPr>
              <w:t>708 472,7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049051B" w14:textId="7454BA2F" w:rsidR="00E60749" w:rsidRPr="002C31DB" w:rsidRDefault="0035313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767CB5">
              <w:rPr>
                <w:i/>
                <w:sz w:val="22"/>
                <w:szCs w:val="22"/>
              </w:rPr>
              <w:t>8</w:t>
            </w:r>
            <w:r w:rsidR="00482C9D">
              <w:rPr>
                <w:i/>
                <w:sz w:val="22"/>
                <w:szCs w:val="22"/>
              </w:rPr>
              <w:t>,</w:t>
            </w:r>
            <w:r w:rsidR="00767CB5">
              <w:rPr>
                <w:i/>
                <w:sz w:val="22"/>
                <w:szCs w:val="22"/>
              </w:rPr>
              <w:t>5</w:t>
            </w:r>
          </w:p>
          <w:p w14:paraId="3C55CE2D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2D36771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33444C0" w14:textId="5FC5156F" w:rsidR="00C62114" w:rsidRPr="002C31DB" w:rsidRDefault="003D15D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767CB5">
              <w:rPr>
                <w:i/>
                <w:sz w:val="22"/>
                <w:szCs w:val="22"/>
              </w:rPr>
              <w:t>8,4</w:t>
            </w:r>
            <w:r w:rsidR="00353138" w:rsidRPr="002C31D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2114" w:rsidRPr="002C31DB" w14:paraId="3665E264" w14:textId="77777777" w:rsidTr="00482C9D">
        <w:tc>
          <w:tcPr>
            <w:tcW w:w="2012" w:type="dxa"/>
            <w:shd w:val="clear" w:color="auto" w:fill="auto"/>
            <w:vAlign w:val="center"/>
          </w:tcPr>
          <w:p w14:paraId="3B1FB04A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ADCAD" w14:textId="746F32B3" w:rsidR="00C62114" w:rsidRPr="002C31DB" w:rsidRDefault="00985876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4A5227">
              <w:rPr>
                <w:bCs/>
                <w:i/>
                <w:iCs/>
                <w:sz w:val="22"/>
                <w:szCs w:val="22"/>
              </w:rPr>
              <w:t>588 661,9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78A05" w14:textId="208E7316" w:rsidR="00482C9D" w:rsidRPr="002C31DB" w:rsidRDefault="00143913" w:rsidP="00482C9D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756 701,9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82C9D" w:rsidRPr="002C31DB">
              <w:rPr>
                <w:i/>
                <w:sz w:val="22"/>
                <w:szCs w:val="22"/>
              </w:rPr>
              <w:t xml:space="preserve">РД от </w:t>
            </w:r>
            <w:r w:rsidR="00482C9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 w:rsidR="00482C9D" w:rsidRPr="002C31DB">
              <w:rPr>
                <w:i/>
                <w:sz w:val="22"/>
                <w:szCs w:val="22"/>
              </w:rPr>
              <w:t>.12.202</w:t>
            </w:r>
            <w:r>
              <w:rPr>
                <w:i/>
                <w:sz w:val="22"/>
                <w:szCs w:val="22"/>
              </w:rPr>
              <w:t>2</w:t>
            </w:r>
            <w:r w:rsidR="00482C9D" w:rsidRPr="002C31DB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8</w:t>
            </w:r>
            <w:r w:rsidR="00482C9D" w:rsidRPr="002C31DB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9</w:t>
            </w:r>
            <w:r w:rsidR="00482C9D" w:rsidRPr="002C31DB">
              <w:rPr>
                <w:i/>
                <w:sz w:val="22"/>
                <w:szCs w:val="22"/>
              </w:rPr>
              <w:t>)</w:t>
            </w:r>
          </w:p>
          <w:p w14:paraId="78C63C43" w14:textId="4FAAE27F" w:rsidR="00E60749" w:rsidRPr="002C31DB" w:rsidRDefault="00143913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757 252,6</w:t>
            </w:r>
          </w:p>
          <w:p w14:paraId="6802C6CE" w14:textId="48B89D43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</w:t>
            </w:r>
            <w:r w:rsidR="00E0441E" w:rsidRPr="002C31DB">
              <w:rPr>
                <w:i/>
                <w:sz w:val="22"/>
                <w:szCs w:val="22"/>
              </w:rPr>
              <w:t>ф.0503117</w:t>
            </w:r>
            <w:r w:rsidRPr="002C31D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D91BF67" w14:textId="25657276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  <w:r w:rsidR="00143913">
              <w:rPr>
                <w:i/>
                <w:sz w:val="22"/>
                <w:szCs w:val="22"/>
              </w:rPr>
              <w:t>701 294,3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B68A1D7" w14:textId="51CDD492" w:rsidR="00C62114" w:rsidRPr="002C31DB" w:rsidRDefault="0035313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767CB5">
              <w:rPr>
                <w:i/>
                <w:sz w:val="22"/>
                <w:szCs w:val="22"/>
              </w:rPr>
              <w:t>2</w:t>
            </w:r>
            <w:r w:rsidR="00035B08">
              <w:rPr>
                <w:i/>
                <w:sz w:val="22"/>
                <w:szCs w:val="22"/>
              </w:rPr>
              <w:t>,</w:t>
            </w:r>
            <w:r w:rsidR="00767CB5">
              <w:rPr>
                <w:i/>
                <w:sz w:val="22"/>
                <w:szCs w:val="22"/>
              </w:rPr>
              <w:t>7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</w:p>
          <w:p w14:paraId="2815A3A0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13307F7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7DC57C92" w14:textId="0DFE4303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767CB5">
              <w:rPr>
                <w:i/>
                <w:sz w:val="22"/>
                <w:szCs w:val="22"/>
              </w:rPr>
              <w:t>2</w:t>
            </w:r>
            <w:r w:rsidR="00035B08">
              <w:rPr>
                <w:i/>
                <w:sz w:val="22"/>
                <w:szCs w:val="22"/>
              </w:rPr>
              <w:t>,</w:t>
            </w:r>
            <w:r w:rsidR="00767CB5">
              <w:rPr>
                <w:i/>
                <w:sz w:val="22"/>
                <w:szCs w:val="22"/>
              </w:rPr>
              <w:t>6</w:t>
            </w:r>
          </w:p>
          <w:p w14:paraId="1C48F82F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C62114" w:rsidRPr="002C31DB" w14:paraId="0779345E" w14:textId="77777777" w:rsidTr="00482C9D">
        <w:tc>
          <w:tcPr>
            <w:tcW w:w="2012" w:type="dxa"/>
            <w:shd w:val="clear" w:color="auto" w:fill="auto"/>
            <w:vAlign w:val="center"/>
          </w:tcPr>
          <w:p w14:paraId="7DAADC75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Дефицит\ профицит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8754F" w14:textId="1B7D620D" w:rsidR="00C62114" w:rsidRPr="002C31DB" w:rsidRDefault="00985876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4A5227">
              <w:rPr>
                <w:bCs/>
                <w:i/>
                <w:iCs/>
                <w:sz w:val="22"/>
                <w:szCs w:val="22"/>
              </w:rPr>
              <w:t>- 1 153,9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91477" w14:textId="11D15D4D" w:rsidR="00C62114" w:rsidRPr="002C31DB" w:rsidRDefault="00143913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- 37 501,7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A32FEFB" w14:textId="67C7F6A1" w:rsidR="00C62114" w:rsidRPr="002C31DB" w:rsidRDefault="00035B0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143913">
              <w:rPr>
                <w:i/>
                <w:sz w:val="22"/>
                <w:szCs w:val="22"/>
              </w:rPr>
              <w:t>+ 7 178,4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16CD6CC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-</w:t>
            </w:r>
          </w:p>
        </w:tc>
      </w:tr>
    </w:tbl>
    <w:p w14:paraId="4FDAAEF9" w14:textId="77777777" w:rsidR="00EA2BE8" w:rsidRPr="002C31DB" w:rsidRDefault="00C81EE8" w:rsidP="00C76B3A">
      <w:pPr>
        <w:spacing w:line="276" w:lineRule="auto"/>
        <w:ind w:right="4"/>
        <w:contextualSpacing/>
        <w:jc w:val="both"/>
        <w:rPr>
          <w:sz w:val="22"/>
          <w:szCs w:val="22"/>
        </w:rPr>
      </w:pPr>
      <w:r w:rsidRPr="002C31DB">
        <w:rPr>
          <w:sz w:val="22"/>
          <w:szCs w:val="22"/>
        </w:rPr>
        <w:t xml:space="preserve">      </w:t>
      </w:r>
    </w:p>
    <w:p w14:paraId="4F312EAD" w14:textId="0695FB65" w:rsidR="00BA57B8" w:rsidRPr="00057BC2" w:rsidRDefault="00EA2BE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t xml:space="preserve">     </w:t>
      </w:r>
      <w:r w:rsidR="00C81EE8">
        <w:t xml:space="preserve"> </w:t>
      </w:r>
      <w:r w:rsidR="00223F4A">
        <w:t xml:space="preserve"> </w:t>
      </w:r>
      <w:r w:rsidR="00C81EE8" w:rsidRPr="009B6615">
        <w:rPr>
          <w:sz w:val="28"/>
          <w:szCs w:val="28"/>
        </w:rPr>
        <w:t>Как видно из таблицы</w:t>
      </w:r>
      <w:r w:rsidR="00C81EE8" w:rsidRPr="009B6615">
        <w:rPr>
          <w:i/>
          <w:sz w:val="28"/>
          <w:szCs w:val="28"/>
        </w:rPr>
        <w:t xml:space="preserve">, </w:t>
      </w:r>
      <w:r w:rsidR="00C81EE8" w:rsidRPr="009B6615">
        <w:rPr>
          <w:sz w:val="28"/>
          <w:szCs w:val="28"/>
        </w:rPr>
        <w:t>уточн</w:t>
      </w:r>
      <w:r w:rsidR="00793321">
        <w:rPr>
          <w:sz w:val="28"/>
          <w:szCs w:val="28"/>
        </w:rPr>
        <w:t>е</w:t>
      </w:r>
      <w:r w:rsidR="00C81EE8" w:rsidRPr="009B6615">
        <w:rPr>
          <w:sz w:val="28"/>
          <w:szCs w:val="28"/>
        </w:rPr>
        <w:t>нные плановые бюджетные ассигнования по доходам и расходам на 20</w:t>
      </w:r>
      <w:r w:rsidR="0094073F" w:rsidRPr="009B6615">
        <w:rPr>
          <w:sz w:val="28"/>
          <w:szCs w:val="28"/>
        </w:rPr>
        <w:t>2</w:t>
      </w:r>
      <w:r w:rsidR="00FE6CFB">
        <w:rPr>
          <w:sz w:val="28"/>
          <w:szCs w:val="28"/>
        </w:rPr>
        <w:t>2</w:t>
      </w:r>
      <w:r w:rsidR="00C81EE8" w:rsidRPr="009B6615">
        <w:rPr>
          <w:sz w:val="28"/>
          <w:szCs w:val="28"/>
        </w:rPr>
        <w:t xml:space="preserve"> год увеличены соответственно на </w:t>
      </w:r>
      <w:r w:rsidR="004F1AED">
        <w:rPr>
          <w:color w:val="000000" w:themeColor="text1"/>
          <w:sz w:val="28"/>
          <w:szCs w:val="28"/>
        </w:rPr>
        <w:t>132 242,9</w:t>
      </w:r>
      <w:r w:rsidR="001B634F">
        <w:rPr>
          <w:color w:val="000000" w:themeColor="text1"/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 xml:space="preserve">тыс. рублей и на </w:t>
      </w:r>
      <w:r w:rsidR="004F1AED">
        <w:rPr>
          <w:color w:val="000000" w:themeColor="text1"/>
          <w:sz w:val="28"/>
          <w:szCs w:val="28"/>
        </w:rPr>
        <w:t>168 590,7</w:t>
      </w:r>
      <w:r w:rsidR="006442DD">
        <w:rPr>
          <w:color w:val="000000" w:themeColor="text1"/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>тыс. рублей от первоначальных плановы</w:t>
      </w:r>
      <w:r w:rsidR="003E239C">
        <w:rPr>
          <w:sz w:val="28"/>
          <w:szCs w:val="28"/>
        </w:rPr>
        <w:t>х показателей районного бюджета. Фактическое исполнение бюджета</w:t>
      </w:r>
      <w:r w:rsidR="00AB463E">
        <w:rPr>
          <w:sz w:val="28"/>
          <w:szCs w:val="28"/>
        </w:rPr>
        <w:t xml:space="preserve"> по расходам</w:t>
      </w:r>
      <w:r w:rsidR="003E239C"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 xml:space="preserve">подтверждается представленной </w:t>
      </w:r>
      <w:bookmarkStart w:id="7" w:name="_Hlk131081799"/>
      <w:r w:rsidR="00C81EE8" w:rsidRPr="009B6615">
        <w:rPr>
          <w:sz w:val="28"/>
          <w:szCs w:val="28"/>
        </w:rPr>
        <w:t xml:space="preserve">уточненной сводной росписью </w:t>
      </w:r>
      <w:bookmarkEnd w:id="7"/>
      <w:r w:rsidR="00C81EE8" w:rsidRPr="009B6615">
        <w:rPr>
          <w:sz w:val="28"/>
          <w:szCs w:val="28"/>
        </w:rPr>
        <w:t xml:space="preserve">бюджета </w:t>
      </w:r>
      <w:r w:rsidR="00C81EE8" w:rsidRPr="00057BC2">
        <w:rPr>
          <w:sz w:val="28"/>
          <w:szCs w:val="28"/>
        </w:rPr>
        <w:t>муниципального образования «</w:t>
      </w:r>
      <w:proofErr w:type="spellStart"/>
      <w:r w:rsidR="0098303E" w:rsidRPr="00057BC2">
        <w:rPr>
          <w:sz w:val="28"/>
          <w:szCs w:val="28"/>
        </w:rPr>
        <w:t>Катангский</w:t>
      </w:r>
      <w:proofErr w:type="spellEnd"/>
      <w:r w:rsidR="00C81EE8" w:rsidRPr="00057BC2">
        <w:rPr>
          <w:sz w:val="28"/>
          <w:szCs w:val="28"/>
        </w:rPr>
        <w:t xml:space="preserve"> район»</w:t>
      </w:r>
      <w:r w:rsidR="007470A6" w:rsidRPr="00057BC2">
        <w:rPr>
          <w:sz w:val="28"/>
          <w:szCs w:val="28"/>
        </w:rPr>
        <w:t xml:space="preserve"> №1</w:t>
      </w:r>
      <w:r w:rsidR="00057BC2" w:rsidRPr="00057BC2">
        <w:rPr>
          <w:sz w:val="28"/>
          <w:szCs w:val="28"/>
        </w:rPr>
        <w:t>5</w:t>
      </w:r>
      <w:r w:rsidR="00C81EE8" w:rsidRPr="00057BC2">
        <w:rPr>
          <w:sz w:val="28"/>
          <w:szCs w:val="28"/>
        </w:rPr>
        <w:t xml:space="preserve"> </w:t>
      </w:r>
      <w:r w:rsidR="00C87438" w:rsidRPr="00057BC2">
        <w:rPr>
          <w:sz w:val="28"/>
          <w:szCs w:val="28"/>
        </w:rPr>
        <w:t xml:space="preserve">от </w:t>
      </w:r>
      <w:r w:rsidR="000E2531" w:rsidRPr="00057BC2">
        <w:rPr>
          <w:sz w:val="28"/>
          <w:szCs w:val="28"/>
        </w:rPr>
        <w:t>30</w:t>
      </w:r>
      <w:r w:rsidR="00C87438" w:rsidRPr="00057BC2">
        <w:rPr>
          <w:sz w:val="28"/>
          <w:szCs w:val="28"/>
        </w:rPr>
        <w:t>.</w:t>
      </w:r>
      <w:r w:rsidR="004D1481" w:rsidRPr="00057BC2">
        <w:rPr>
          <w:sz w:val="28"/>
          <w:szCs w:val="28"/>
        </w:rPr>
        <w:t>12.202</w:t>
      </w:r>
      <w:r w:rsidR="006146F0" w:rsidRPr="00057BC2">
        <w:rPr>
          <w:sz w:val="28"/>
          <w:szCs w:val="28"/>
        </w:rPr>
        <w:t>2</w:t>
      </w:r>
      <w:r w:rsidR="004D1481" w:rsidRPr="00057BC2">
        <w:rPr>
          <w:sz w:val="28"/>
          <w:szCs w:val="28"/>
        </w:rPr>
        <w:t xml:space="preserve"> года</w:t>
      </w:r>
      <w:r w:rsidR="00C81EE8" w:rsidRPr="00057BC2">
        <w:rPr>
          <w:sz w:val="28"/>
          <w:szCs w:val="28"/>
        </w:rPr>
        <w:t xml:space="preserve"> на 20</w:t>
      </w:r>
      <w:r w:rsidR="0098303E" w:rsidRPr="00057BC2">
        <w:rPr>
          <w:sz w:val="28"/>
          <w:szCs w:val="28"/>
        </w:rPr>
        <w:t>2</w:t>
      </w:r>
      <w:r w:rsidR="00057BC2" w:rsidRPr="00057BC2">
        <w:rPr>
          <w:sz w:val="28"/>
          <w:szCs w:val="28"/>
        </w:rPr>
        <w:t>2</w:t>
      </w:r>
      <w:r w:rsidR="00C81EE8" w:rsidRPr="00057BC2">
        <w:rPr>
          <w:sz w:val="28"/>
          <w:szCs w:val="28"/>
        </w:rPr>
        <w:t xml:space="preserve"> год и на плановый период 202</w:t>
      </w:r>
      <w:r w:rsidR="000E2531" w:rsidRPr="00057BC2">
        <w:rPr>
          <w:sz w:val="28"/>
          <w:szCs w:val="28"/>
        </w:rPr>
        <w:t>3</w:t>
      </w:r>
      <w:r w:rsidR="00C81EE8" w:rsidRPr="00057BC2">
        <w:rPr>
          <w:sz w:val="28"/>
          <w:szCs w:val="28"/>
        </w:rPr>
        <w:t xml:space="preserve"> и 202</w:t>
      </w:r>
      <w:r w:rsidR="000E2531" w:rsidRPr="00057BC2">
        <w:rPr>
          <w:sz w:val="28"/>
          <w:szCs w:val="28"/>
        </w:rPr>
        <w:t>4</w:t>
      </w:r>
      <w:r w:rsidR="009B6615" w:rsidRPr="00057BC2">
        <w:rPr>
          <w:sz w:val="28"/>
          <w:szCs w:val="28"/>
        </w:rPr>
        <w:t xml:space="preserve"> годов.</w:t>
      </w:r>
      <w:r w:rsidR="00C81EE8" w:rsidRPr="00057BC2">
        <w:rPr>
          <w:sz w:val="28"/>
          <w:szCs w:val="28"/>
        </w:rPr>
        <w:t xml:space="preserve"> </w:t>
      </w:r>
      <w:r w:rsidR="009B6615" w:rsidRPr="00057BC2">
        <w:rPr>
          <w:sz w:val="28"/>
          <w:szCs w:val="28"/>
        </w:rPr>
        <w:t xml:space="preserve"> </w:t>
      </w:r>
      <w:r w:rsidR="00BA57B8" w:rsidRPr="00057BC2">
        <w:rPr>
          <w:sz w:val="28"/>
          <w:szCs w:val="28"/>
        </w:rPr>
        <w:t xml:space="preserve"> </w:t>
      </w:r>
    </w:p>
    <w:p w14:paraId="3BFF0CBF" w14:textId="591B7578" w:rsidR="00BA57B8" w:rsidRDefault="00BA57B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5F36">
        <w:rPr>
          <w:sz w:val="28"/>
          <w:szCs w:val="28"/>
        </w:rPr>
        <w:t xml:space="preserve"> </w:t>
      </w:r>
      <w:r w:rsidR="00223F4A"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>По сравнению с первоначальн</w:t>
      </w:r>
      <w:r w:rsidR="00C356A6">
        <w:rPr>
          <w:sz w:val="28"/>
          <w:szCs w:val="28"/>
        </w:rPr>
        <w:t>ым</w:t>
      </w:r>
      <w:r w:rsidRPr="00835F36">
        <w:rPr>
          <w:sz w:val="28"/>
          <w:szCs w:val="28"/>
        </w:rPr>
        <w:t xml:space="preserve"> </w:t>
      </w:r>
      <w:r w:rsidR="00C356A6">
        <w:rPr>
          <w:sz w:val="28"/>
          <w:szCs w:val="28"/>
        </w:rPr>
        <w:t>планом</w:t>
      </w:r>
      <w:r w:rsidRPr="00835F36">
        <w:rPr>
          <w:sz w:val="28"/>
          <w:szCs w:val="28"/>
        </w:rPr>
        <w:t xml:space="preserve">, бюджет по доходам увеличился на </w:t>
      </w:r>
      <w:r w:rsidR="00C356A6">
        <w:rPr>
          <w:sz w:val="28"/>
          <w:szCs w:val="28"/>
        </w:rPr>
        <w:t>120 964,7</w:t>
      </w:r>
      <w:r w:rsidRPr="00835F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35F36">
        <w:rPr>
          <w:sz w:val="28"/>
          <w:szCs w:val="28"/>
        </w:rPr>
        <w:t xml:space="preserve"> или на </w:t>
      </w:r>
      <w:r w:rsidR="00C356A6">
        <w:rPr>
          <w:sz w:val="28"/>
          <w:szCs w:val="28"/>
        </w:rPr>
        <w:t>20,6</w:t>
      </w:r>
      <w:r w:rsidRPr="00835F36">
        <w:rPr>
          <w:sz w:val="28"/>
          <w:szCs w:val="28"/>
        </w:rPr>
        <w:t>%,</w:t>
      </w:r>
      <w:r>
        <w:rPr>
          <w:sz w:val="28"/>
          <w:szCs w:val="28"/>
        </w:rPr>
        <w:t xml:space="preserve"> р</w:t>
      </w:r>
      <w:r w:rsidRPr="00835F36">
        <w:rPr>
          <w:sz w:val="28"/>
          <w:szCs w:val="28"/>
        </w:rPr>
        <w:t>асходы бюджета</w:t>
      </w:r>
      <w:r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 xml:space="preserve">по сравнению с первоначальной редакцией увеличены на </w:t>
      </w:r>
      <w:r w:rsidR="00C356A6">
        <w:rPr>
          <w:sz w:val="28"/>
          <w:szCs w:val="28"/>
        </w:rPr>
        <w:t>112 632,4</w:t>
      </w:r>
      <w:r w:rsidRPr="00835F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35F3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C356A6">
        <w:rPr>
          <w:sz w:val="28"/>
          <w:szCs w:val="28"/>
        </w:rPr>
        <w:t>9</w:t>
      </w:r>
      <w:r w:rsidRPr="00835F36">
        <w:rPr>
          <w:sz w:val="28"/>
          <w:szCs w:val="28"/>
        </w:rPr>
        <w:t>,</w:t>
      </w:r>
      <w:r w:rsidR="00C356A6">
        <w:rPr>
          <w:sz w:val="28"/>
          <w:szCs w:val="28"/>
        </w:rPr>
        <w:t>1</w:t>
      </w:r>
      <w:r w:rsidRPr="00835F36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35F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14:paraId="66097187" w14:textId="099A0349" w:rsidR="003A1181" w:rsidRDefault="003A1181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Плановые показатели представленной бюджетной отчетности по доходам и расходам бюджета района по состоянию на 01.01.202</w:t>
      </w:r>
      <w:r w:rsidR="00C356A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соответствуют плановым показателям, утвержденным решением Думы района от </w:t>
      </w:r>
      <w:r w:rsidR="00C356A6">
        <w:rPr>
          <w:sz w:val="28"/>
          <w:szCs w:val="28"/>
        </w:rPr>
        <w:t>23</w:t>
      </w:r>
      <w:r>
        <w:rPr>
          <w:sz w:val="28"/>
          <w:szCs w:val="28"/>
        </w:rPr>
        <w:t>.12.20</w:t>
      </w:r>
      <w:r w:rsidR="00EF6D2B">
        <w:rPr>
          <w:sz w:val="28"/>
          <w:szCs w:val="28"/>
        </w:rPr>
        <w:t>2</w:t>
      </w:r>
      <w:r w:rsidR="00C356A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N</w:t>
      </w:r>
      <w:r w:rsidR="00C356A6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C356A6">
        <w:rPr>
          <w:sz w:val="28"/>
          <w:szCs w:val="28"/>
        </w:rPr>
        <w:t>4</w:t>
      </w:r>
      <w:r w:rsidR="00EF6D2B">
        <w:rPr>
          <w:sz w:val="28"/>
          <w:szCs w:val="28"/>
        </w:rPr>
        <w:t xml:space="preserve"> (в ред.2</w:t>
      </w:r>
      <w:r w:rsidR="00C356A6">
        <w:rPr>
          <w:sz w:val="28"/>
          <w:szCs w:val="28"/>
        </w:rPr>
        <w:t>0</w:t>
      </w:r>
      <w:r w:rsidR="00EF6D2B">
        <w:rPr>
          <w:sz w:val="28"/>
          <w:szCs w:val="28"/>
        </w:rPr>
        <w:t>.12.202</w:t>
      </w:r>
      <w:r w:rsidR="00C356A6">
        <w:rPr>
          <w:sz w:val="28"/>
          <w:szCs w:val="28"/>
        </w:rPr>
        <w:t>2</w:t>
      </w:r>
      <w:r w:rsidR="00EF6D2B">
        <w:rPr>
          <w:sz w:val="28"/>
          <w:szCs w:val="28"/>
        </w:rPr>
        <w:t xml:space="preserve"> года №</w:t>
      </w:r>
      <w:r w:rsidR="00C356A6">
        <w:rPr>
          <w:sz w:val="28"/>
          <w:szCs w:val="28"/>
        </w:rPr>
        <w:t>8</w:t>
      </w:r>
      <w:r w:rsidR="00EF6D2B">
        <w:rPr>
          <w:sz w:val="28"/>
          <w:szCs w:val="28"/>
        </w:rPr>
        <w:t>/</w:t>
      </w:r>
      <w:r w:rsidR="00C356A6">
        <w:rPr>
          <w:sz w:val="28"/>
          <w:szCs w:val="28"/>
        </w:rPr>
        <w:t>9</w:t>
      </w:r>
      <w:r w:rsidR="00EF6D2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F6D2B">
        <w:rPr>
          <w:sz w:val="28"/>
          <w:szCs w:val="28"/>
        </w:rPr>
        <w:t xml:space="preserve"> </w:t>
      </w:r>
      <w:r w:rsidR="00594BBC">
        <w:rPr>
          <w:sz w:val="28"/>
          <w:szCs w:val="28"/>
        </w:rPr>
        <w:t>О</w:t>
      </w:r>
      <w:r w:rsidR="00B54AE5">
        <w:rPr>
          <w:sz w:val="28"/>
          <w:szCs w:val="28"/>
        </w:rPr>
        <w:t>тклонения по доходам</w:t>
      </w:r>
      <w:r>
        <w:rPr>
          <w:snapToGrid w:val="0"/>
          <w:color w:val="000000"/>
          <w:sz w:val="28"/>
          <w:szCs w:val="28"/>
        </w:rPr>
        <w:t xml:space="preserve"> </w:t>
      </w:r>
      <w:r w:rsidR="00B54AE5">
        <w:rPr>
          <w:snapToGrid w:val="0"/>
          <w:color w:val="000000"/>
          <w:sz w:val="28"/>
          <w:szCs w:val="28"/>
        </w:rPr>
        <w:t xml:space="preserve">и расходам в </w:t>
      </w:r>
      <w:r w:rsidR="00594BBC">
        <w:rPr>
          <w:snapToGrid w:val="0"/>
          <w:color w:val="000000"/>
          <w:sz w:val="28"/>
          <w:szCs w:val="28"/>
        </w:rPr>
        <w:t>5</w:t>
      </w:r>
      <w:r w:rsidR="00B54AE5">
        <w:rPr>
          <w:snapToGrid w:val="0"/>
          <w:color w:val="000000"/>
          <w:sz w:val="28"/>
          <w:szCs w:val="28"/>
        </w:rPr>
        <w:t>5</w:t>
      </w:r>
      <w:r w:rsidR="00594BBC">
        <w:rPr>
          <w:snapToGrid w:val="0"/>
          <w:color w:val="000000"/>
          <w:sz w:val="28"/>
          <w:szCs w:val="28"/>
        </w:rPr>
        <w:t>0</w:t>
      </w:r>
      <w:r w:rsidR="00B54AE5">
        <w:rPr>
          <w:snapToGrid w:val="0"/>
          <w:color w:val="000000"/>
          <w:sz w:val="28"/>
          <w:szCs w:val="28"/>
        </w:rPr>
        <w:t xml:space="preserve"> тыс. рублей</w:t>
      </w:r>
      <w:r w:rsidRPr="00156536">
        <w:rPr>
          <w:sz w:val="28"/>
          <w:szCs w:val="28"/>
        </w:rPr>
        <w:t xml:space="preserve"> соответствуют требованиям ст. 217 БК РФ. </w:t>
      </w:r>
    </w:p>
    <w:p w14:paraId="57725980" w14:textId="54D2DEDC" w:rsidR="002E7A8E" w:rsidRDefault="00BA57B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057BC2">
        <w:rPr>
          <w:sz w:val="28"/>
          <w:szCs w:val="28"/>
        </w:rPr>
        <w:t xml:space="preserve">   </w:t>
      </w:r>
      <w:r w:rsidR="00223F4A" w:rsidRPr="00057BC2">
        <w:rPr>
          <w:sz w:val="28"/>
          <w:szCs w:val="28"/>
        </w:rPr>
        <w:t xml:space="preserve"> </w:t>
      </w:r>
      <w:r w:rsidRPr="00057BC2">
        <w:rPr>
          <w:sz w:val="28"/>
          <w:szCs w:val="28"/>
        </w:rPr>
        <w:t xml:space="preserve"> </w:t>
      </w:r>
      <w:r w:rsidR="00835F36" w:rsidRPr="00057BC2">
        <w:rPr>
          <w:sz w:val="28"/>
          <w:szCs w:val="28"/>
        </w:rPr>
        <w:t xml:space="preserve">Остаток средств на </w:t>
      </w:r>
      <w:r w:rsidR="00C61388" w:rsidRPr="00057BC2">
        <w:rPr>
          <w:sz w:val="28"/>
          <w:szCs w:val="28"/>
        </w:rPr>
        <w:t xml:space="preserve">едином </w:t>
      </w:r>
      <w:r w:rsidR="00835F36" w:rsidRPr="00057BC2">
        <w:rPr>
          <w:sz w:val="28"/>
          <w:szCs w:val="28"/>
        </w:rPr>
        <w:t>счете местного</w:t>
      </w:r>
      <w:r w:rsidR="00835F36" w:rsidRPr="00835F36">
        <w:rPr>
          <w:sz w:val="28"/>
          <w:szCs w:val="28"/>
        </w:rPr>
        <w:t xml:space="preserve"> бюджета на конец финансового года составил </w:t>
      </w:r>
      <w:r w:rsidR="00594BBC">
        <w:rPr>
          <w:sz w:val="28"/>
          <w:szCs w:val="28"/>
        </w:rPr>
        <w:t>29 82</w:t>
      </w:r>
      <w:r w:rsidR="00C61388">
        <w:rPr>
          <w:sz w:val="28"/>
          <w:szCs w:val="28"/>
        </w:rPr>
        <w:t>7</w:t>
      </w:r>
      <w:r w:rsidR="00594BBC">
        <w:rPr>
          <w:sz w:val="28"/>
          <w:szCs w:val="28"/>
        </w:rPr>
        <w:t>,</w:t>
      </w:r>
      <w:r w:rsidR="00C61388">
        <w:rPr>
          <w:sz w:val="28"/>
          <w:szCs w:val="28"/>
        </w:rPr>
        <w:t>9</w:t>
      </w:r>
      <w:r w:rsidR="00835F36" w:rsidRPr="00835F36">
        <w:rPr>
          <w:sz w:val="28"/>
          <w:szCs w:val="28"/>
        </w:rPr>
        <w:t xml:space="preserve"> тыс.</w:t>
      </w:r>
      <w:r w:rsidR="00C61388">
        <w:rPr>
          <w:sz w:val="28"/>
          <w:szCs w:val="28"/>
        </w:rPr>
        <w:t xml:space="preserve"> </w:t>
      </w:r>
      <w:r w:rsidR="00835F36" w:rsidRPr="00835F36">
        <w:rPr>
          <w:sz w:val="28"/>
          <w:szCs w:val="28"/>
        </w:rPr>
        <w:t>рублей</w:t>
      </w:r>
      <w:r w:rsidR="00C61388">
        <w:rPr>
          <w:sz w:val="28"/>
          <w:szCs w:val="28"/>
        </w:rPr>
        <w:t xml:space="preserve"> (</w:t>
      </w:r>
      <w:r w:rsidR="00C61388" w:rsidRPr="007462BB">
        <w:rPr>
          <w:sz w:val="28"/>
          <w:szCs w:val="28"/>
        </w:rPr>
        <w:t>ф</w:t>
      </w:r>
      <w:r w:rsidR="00C61388">
        <w:rPr>
          <w:sz w:val="28"/>
          <w:szCs w:val="28"/>
        </w:rPr>
        <w:t>.</w:t>
      </w:r>
      <w:r w:rsidR="00C61388" w:rsidRPr="007462BB">
        <w:rPr>
          <w:sz w:val="28"/>
          <w:szCs w:val="28"/>
        </w:rPr>
        <w:t>0503120 «Баланс исполнения бюджета»</w:t>
      </w:r>
      <w:r w:rsidR="00C61388">
        <w:rPr>
          <w:sz w:val="28"/>
          <w:szCs w:val="28"/>
        </w:rPr>
        <w:t xml:space="preserve">, ф.0503140 «Баланс по поступлениям и выбытиям бюджетных средств»).  </w:t>
      </w:r>
      <w:r w:rsidR="00C61388" w:rsidRPr="007462BB">
        <w:rPr>
          <w:sz w:val="28"/>
          <w:szCs w:val="28"/>
        </w:rPr>
        <w:t xml:space="preserve"> </w:t>
      </w:r>
      <w:r w:rsidR="00C61388">
        <w:rPr>
          <w:sz w:val="28"/>
          <w:szCs w:val="28"/>
        </w:rPr>
        <w:t xml:space="preserve"> </w:t>
      </w:r>
      <w:r w:rsidR="00835F36" w:rsidRPr="0083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9A272E8" w14:textId="7144F8FA" w:rsidR="00BA57B8" w:rsidRDefault="00BA57B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Динамика доходов и расходов бюджета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 w:rsidR="004C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в сравнении в предыдущими годами представлена </w:t>
      </w:r>
      <w:r w:rsidR="004C4C60">
        <w:rPr>
          <w:sz w:val="28"/>
          <w:szCs w:val="28"/>
        </w:rPr>
        <w:t>на</w:t>
      </w:r>
      <w:r>
        <w:rPr>
          <w:sz w:val="28"/>
          <w:szCs w:val="28"/>
        </w:rPr>
        <w:t xml:space="preserve"> диаграмме.</w:t>
      </w:r>
    </w:p>
    <w:p w14:paraId="055BFFB1" w14:textId="4CF67F97" w:rsidR="00F16DF1" w:rsidRPr="00156536" w:rsidRDefault="00BA57B8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6DF1">
        <w:rPr>
          <w:noProof/>
          <w:sz w:val="28"/>
          <w:szCs w:val="28"/>
        </w:rPr>
        <w:drawing>
          <wp:inline distT="0" distB="0" distL="0" distR="0" wp14:anchorId="7F7E5377" wp14:editId="15FD1EC3">
            <wp:extent cx="6057900" cy="48482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9CF188A" w14:textId="29C3E854" w:rsidR="00FD2353" w:rsidRDefault="00D66557" w:rsidP="00D66557">
      <w:pPr>
        <w:spacing w:line="276" w:lineRule="auto"/>
        <w:ind w:right="4"/>
        <w:jc w:val="both"/>
        <w:rPr>
          <w:sz w:val="28"/>
          <w:szCs w:val="28"/>
        </w:rPr>
      </w:pPr>
      <w:r>
        <w:t xml:space="preserve"> </w:t>
      </w:r>
      <w:r w:rsidR="00A61FDE">
        <w:rPr>
          <w:sz w:val="28"/>
          <w:szCs w:val="28"/>
        </w:rPr>
        <w:t xml:space="preserve"> </w:t>
      </w:r>
      <w:r w:rsidR="007046BE">
        <w:rPr>
          <w:sz w:val="28"/>
          <w:szCs w:val="28"/>
        </w:rPr>
        <w:t xml:space="preserve"> </w:t>
      </w:r>
      <w:r w:rsidR="009113F1">
        <w:rPr>
          <w:sz w:val="28"/>
          <w:szCs w:val="28"/>
        </w:rPr>
        <w:t xml:space="preserve"> </w:t>
      </w:r>
    </w:p>
    <w:p w14:paraId="1C40E673" w14:textId="5E9BDECF" w:rsidR="00C10147" w:rsidRDefault="00FD2353" w:rsidP="00D66557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3F1">
        <w:rPr>
          <w:sz w:val="28"/>
          <w:szCs w:val="28"/>
        </w:rPr>
        <w:t xml:space="preserve"> </w:t>
      </w:r>
      <w:r w:rsidR="00C44E5C">
        <w:rPr>
          <w:sz w:val="28"/>
          <w:szCs w:val="28"/>
        </w:rPr>
        <w:t xml:space="preserve"> </w:t>
      </w:r>
      <w:r w:rsidR="009113F1">
        <w:rPr>
          <w:sz w:val="28"/>
          <w:szCs w:val="28"/>
        </w:rPr>
        <w:t xml:space="preserve"> </w:t>
      </w:r>
      <w:r w:rsidR="00C10147" w:rsidRPr="004F2DC6">
        <w:rPr>
          <w:sz w:val="28"/>
          <w:szCs w:val="28"/>
        </w:rPr>
        <w:t>Сравнительный анализ</w:t>
      </w:r>
      <w:r w:rsidR="007046BE">
        <w:rPr>
          <w:sz w:val="28"/>
          <w:szCs w:val="28"/>
        </w:rPr>
        <w:t xml:space="preserve"> </w:t>
      </w:r>
      <w:r w:rsidR="00C10147" w:rsidRPr="004F2DC6">
        <w:rPr>
          <w:sz w:val="28"/>
          <w:szCs w:val="28"/>
        </w:rPr>
        <w:t>исполнения</w:t>
      </w:r>
      <w:r w:rsidR="007046BE">
        <w:rPr>
          <w:sz w:val="28"/>
          <w:szCs w:val="28"/>
        </w:rPr>
        <w:t xml:space="preserve"> </w:t>
      </w:r>
      <w:r w:rsidR="00C10147" w:rsidRPr="004F2DC6">
        <w:rPr>
          <w:sz w:val="28"/>
          <w:szCs w:val="28"/>
        </w:rPr>
        <w:t>бюджета</w:t>
      </w:r>
      <w:r w:rsidR="007046BE">
        <w:rPr>
          <w:sz w:val="28"/>
          <w:szCs w:val="28"/>
        </w:rPr>
        <w:t xml:space="preserve"> </w:t>
      </w:r>
      <w:r w:rsidR="004C4C60">
        <w:rPr>
          <w:sz w:val="28"/>
          <w:szCs w:val="28"/>
        </w:rPr>
        <w:t>муниципального образования</w:t>
      </w:r>
      <w:r w:rsidR="007046BE">
        <w:rPr>
          <w:sz w:val="28"/>
          <w:szCs w:val="28"/>
        </w:rPr>
        <w:t xml:space="preserve"> </w:t>
      </w:r>
      <w:r w:rsidR="00956961" w:rsidRPr="004F2DC6">
        <w:rPr>
          <w:sz w:val="28"/>
          <w:szCs w:val="28"/>
        </w:rPr>
        <w:t>«</w:t>
      </w:r>
      <w:proofErr w:type="spellStart"/>
      <w:r w:rsidR="00956961" w:rsidRPr="004F2DC6">
        <w:rPr>
          <w:sz w:val="28"/>
          <w:szCs w:val="28"/>
        </w:rPr>
        <w:t>Катангский</w:t>
      </w:r>
      <w:proofErr w:type="spellEnd"/>
      <w:r w:rsidR="00956961" w:rsidRPr="004F2DC6">
        <w:rPr>
          <w:sz w:val="28"/>
          <w:szCs w:val="28"/>
        </w:rPr>
        <w:t xml:space="preserve"> район»</w:t>
      </w:r>
      <w:r w:rsidR="00C10147" w:rsidRPr="004F2DC6">
        <w:rPr>
          <w:sz w:val="28"/>
          <w:szCs w:val="28"/>
        </w:rPr>
        <w:t xml:space="preserve"> за 20</w:t>
      </w:r>
      <w:r w:rsidR="00316801">
        <w:rPr>
          <w:sz w:val="28"/>
          <w:szCs w:val="28"/>
        </w:rPr>
        <w:t>20</w:t>
      </w:r>
      <w:r w:rsidR="000A410E" w:rsidRPr="004F2DC6">
        <w:rPr>
          <w:sz w:val="28"/>
          <w:szCs w:val="28"/>
        </w:rPr>
        <w:t xml:space="preserve"> - 202</w:t>
      </w:r>
      <w:r w:rsidR="00316801">
        <w:rPr>
          <w:sz w:val="28"/>
          <w:szCs w:val="28"/>
        </w:rPr>
        <w:t>2</w:t>
      </w:r>
      <w:r w:rsidR="00C10147" w:rsidRPr="004F2DC6">
        <w:rPr>
          <w:sz w:val="28"/>
          <w:szCs w:val="28"/>
        </w:rPr>
        <w:t xml:space="preserve"> годы</w:t>
      </w:r>
      <w:r w:rsidR="004F2DC6">
        <w:rPr>
          <w:sz w:val="28"/>
          <w:szCs w:val="28"/>
        </w:rPr>
        <w:t>.</w:t>
      </w:r>
    </w:p>
    <w:p w14:paraId="00D57FA8" w14:textId="1EA5A902" w:rsidR="00C10147" w:rsidRPr="00353138" w:rsidRDefault="00FD2353" w:rsidP="00C76B3A">
      <w:pPr>
        <w:pStyle w:val="Default"/>
        <w:spacing w:line="276" w:lineRule="auto"/>
        <w:ind w:right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0B0E29">
        <w:rPr>
          <w:color w:val="auto"/>
          <w:sz w:val="20"/>
          <w:szCs w:val="20"/>
        </w:rPr>
        <w:t>Таблица 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0B0E29">
        <w:rPr>
          <w:color w:val="auto"/>
          <w:sz w:val="20"/>
          <w:szCs w:val="20"/>
        </w:rPr>
        <w:t xml:space="preserve">    </w:t>
      </w:r>
      <w:r w:rsidR="00FB094E" w:rsidRPr="00353138">
        <w:rPr>
          <w:color w:val="auto"/>
          <w:sz w:val="20"/>
          <w:szCs w:val="20"/>
        </w:rPr>
        <w:t>тыс</w:t>
      </w:r>
      <w:r w:rsidR="00C10147" w:rsidRPr="00353138">
        <w:rPr>
          <w:color w:val="auto"/>
          <w:sz w:val="20"/>
          <w:szCs w:val="20"/>
        </w:rPr>
        <w:t>. рублей</w:t>
      </w: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92"/>
        <w:gridCol w:w="993"/>
        <w:gridCol w:w="715"/>
        <w:gridCol w:w="1080"/>
        <w:gridCol w:w="1080"/>
        <w:gridCol w:w="799"/>
        <w:gridCol w:w="1019"/>
        <w:gridCol w:w="1151"/>
        <w:gridCol w:w="632"/>
      </w:tblGrid>
      <w:tr w:rsidR="003D11A0" w:rsidRPr="002C31DB" w14:paraId="32119F99" w14:textId="77777777" w:rsidTr="007C7802">
        <w:trPr>
          <w:trHeight w:hRule="exact" w:val="319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198EF426" w14:textId="77777777" w:rsidR="003D11A0" w:rsidRPr="00793321" w:rsidRDefault="003D11A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Основные характеристики бюджета </w:t>
            </w:r>
            <w:r w:rsidR="002C31DB" w:rsidRPr="00793321">
              <w:rPr>
                <w:i/>
                <w:sz w:val="22"/>
                <w:szCs w:val="22"/>
              </w:rPr>
              <w:t xml:space="preserve"> </w:t>
            </w:r>
          </w:p>
          <w:p w14:paraId="1C391E6A" w14:textId="77777777" w:rsidR="003D11A0" w:rsidRPr="00793321" w:rsidRDefault="003D11A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65087DC" w14:textId="6DEB4485" w:rsidR="003D11A0" w:rsidRPr="00793321" w:rsidRDefault="00B31D2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</w:t>
            </w:r>
            <w:r w:rsidR="00316801">
              <w:rPr>
                <w:i/>
                <w:sz w:val="22"/>
                <w:szCs w:val="22"/>
              </w:rPr>
              <w:t>20</w:t>
            </w:r>
            <w:r w:rsidRPr="007933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59" w:type="dxa"/>
            <w:gridSpan w:val="3"/>
            <w:shd w:val="clear" w:color="auto" w:fill="FFFFFF" w:themeFill="background1"/>
          </w:tcPr>
          <w:p w14:paraId="6A78DFB8" w14:textId="12AE2D35" w:rsidR="003D11A0" w:rsidRPr="00793321" w:rsidRDefault="00B31D2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</w:t>
            </w:r>
            <w:r w:rsidR="00CE5CFE">
              <w:rPr>
                <w:i/>
                <w:sz w:val="22"/>
                <w:szCs w:val="22"/>
              </w:rPr>
              <w:t>2</w:t>
            </w:r>
            <w:r w:rsidR="00316801">
              <w:rPr>
                <w:i/>
                <w:sz w:val="22"/>
                <w:szCs w:val="22"/>
              </w:rPr>
              <w:t>1</w:t>
            </w:r>
            <w:r w:rsidRPr="007933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02" w:type="dxa"/>
            <w:gridSpan w:val="3"/>
            <w:shd w:val="clear" w:color="auto" w:fill="FFFFFF" w:themeFill="background1"/>
          </w:tcPr>
          <w:p w14:paraId="3A2B8171" w14:textId="57623BF3" w:rsidR="003D11A0" w:rsidRPr="00793321" w:rsidRDefault="003D11A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</w:t>
            </w:r>
            <w:r w:rsidR="00B31D20" w:rsidRPr="00793321">
              <w:rPr>
                <w:i/>
                <w:sz w:val="22"/>
                <w:szCs w:val="22"/>
              </w:rPr>
              <w:t>2</w:t>
            </w:r>
            <w:r w:rsidR="00316801">
              <w:rPr>
                <w:i/>
                <w:sz w:val="22"/>
                <w:szCs w:val="22"/>
              </w:rPr>
              <w:t>2</w:t>
            </w:r>
          </w:p>
        </w:tc>
      </w:tr>
      <w:tr w:rsidR="00CE5CFE" w:rsidRPr="002C31DB" w14:paraId="6C48CDB6" w14:textId="77777777" w:rsidTr="002C31DB">
        <w:trPr>
          <w:trHeight w:hRule="exact" w:val="957"/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924785C" w14:textId="7777777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2A6213" w14:textId="7D298C9A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0014805" w14:textId="3751BCDD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C34CED7" w14:textId="580077A2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F00505" w14:textId="6A8A8CD3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FD4E7B" w14:textId="7BB64F5A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2AB8B155" w14:textId="0BE170FF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0A77CBE5" w14:textId="68763B93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30D5C4A4" w14:textId="1AD86E3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13E5A71D" w14:textId="7C08F876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</w:tr>
      <w:tr w:rsidR="00CE5CFE" w:rsidRPr="002C31DB" w14:paraId="35228666" w14:textId="77777777" w:rsidTr="00C4199A">
        <w:trPr>
          <w:trHeight w:hRule="exact" w:val="572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008B894" w14:textId="7777777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9DCA2D" w14:textId="62BB919E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561F3F8" w14:textId="1688025B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9D93FD8" w14:textId="742D4FC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E7317A2" w14:textId="3D2A909E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5E9DB6" w14:textId="44EC7EAB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48D50C42" w14:textId="369D8E04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30442236" w14:textId="555E0D7D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40E13880" w14:textId="14384CAE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1B4159E6" w14:textId="5DC88D6B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316801" w:rsidRPr="002C31DB" w14:paraId="4643DBC9" w14:textId="77777777" w:rsidTr="00C4199A">
        <w:trPr>
          <w:trHeight w:val="1070"/>
          <w:jc w:val="center"/>
        </w:trPr>
        <w:tc>
          <w:tcPr>
            <w:tcW w:w="1260" w:type="dxa"/>
            <w:vAlign w:val="center"/>
          </w:tcPr>
          <w:p w14:paraId="088AD997" w14:textId="77777777" w:rsidR="00316801" w:rsidRPr="00793321" w:rsidRDefault="00316801" w:rsidP="0031680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992" w:type="dxa"/>
          </w:tcPr>
          <w:p w14:paraId="365487F9" w14:textId="77777777" w:rsidR="00C4199A" w:rsidRDefault="00C4199A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1F22B802" w14:textId="03538651" w:rsidR="00316801" w:rsidRPr="00793321" w:rsidRDefault="00316801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618 739,5</w:t>
            </w:r>
          </w:p>
          <w:p w14:paraId="51CA23DC" w14:textId="79B7AC7B" w:rsidR="00316801" w:rsidRPr="00793321" w:rsidRDefault="00316801" w:rsidP="00C4199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14:paraId="38EF7DC4" w14:textId="77777777" w:rsidR="00C4199A" w:rsidRDefault="00C4199A" w:rsidP="00C4199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52CE9CFE" w14:textId="63F13E4A" w:rsidR="00316801" w:rsidRPr="00793321" w:rsidRDefault="00316801" w:rsidP="00C4199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610 039,4</w:t>
            </w:r>
          </w:p>
        </w:tc>
        <w:tc>
          <w:tcPr>
            <w:tcW w:w="715" w:type="dxa"/>
          </w:tcPr>
          <w:p w14:paraId="03613ADB" w14:textId="77777777" w:rsidR="00C4199A" w:rsidRDefault="00C4199A" w:rsidP="00C4199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5B698F98" w14:textId="56B89CB9" w:rsidR="00316801" w:rsidRPr="00793321" w:rsidRDefault="00316801" w:rsidP="00C4199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8,5</w:t>
            </w:r>
          </w:p>
        </w:tc>
        <w:tc>
          <w:tcPr>
            <w:tcW w:w="1080" w:type="dxa"/>
          </w:tcPr>
          <w:p w14:paraId="6F47BF6A" w14:textId="77777777" w:rsidR="00C4199A" w:rsidRDefault="00C4199A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3BAA9869" w14:textId="441B8846" w:rsidR="00316801" w:rsidRPr="002C31DB" w:rsidRDefault="00316801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46 251,5</w:t>
            </w:r>
          </w:p>
          <w:p w14:paraId="7BB69374" w14:textId="75F80157" w:rsidR="00316801" w:rsidRPr="00793321" w:rsidRDefault="00316801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677ED5" w14:textId="77777777" w:rsidR="00C4199A" w:rsidRDefault="00C4199A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2643D628" w14:textId="2E874B7B" w:rsidR="00316801" w:rsidRPr="00793321" w:rsidRDefault="00316801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622 034,6</w:t>
            </w:r>
          </w:p>
        </w:tc>
        <w:tc>
          <w:tcPr>
            <w:tcW w:w="799" w:type="dxa"/>
          </w:tcPr>
          <w:p w14:paraId="6BCE0052" w14:textId="77777777" w:rsidR="00316801" w:rsidRDefault="00316801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58EF475E" w14:textId="77777777" w:rsidR="00316801" w:rsidRPr="002C31DB" w:rsidRDefault="00316801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6,2</w:t>
            </w:r>
          </w:p>
          <w:p w14:paraId="137B90AE" w14:textId="382E85C1" w:rsidR="00316801" w:rsidRPr="00793321" w:rsidRDefault="00316801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9" w:type="dxa"/>
          </w:tcPr>
          <w:p w14:paraId="683DE7C4" w14:textId="77777777" w:rsidR="00C4199A" w:rsidRDefault="00C4199A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2EB6940C" w14:textId="7879805A" w:rsidR="00316801" w:rsidRPr="00793321" w:rsidRDefault="00316801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719 750,9</w:t>
            </w:r>
          </w:p>
        </w:tc>
        <w:tc>
          <w:tcPr>
            <w:tcW w:w="1151" w:type="dxa"/>
          </w:tcPr>
          <w:p w14:paraId="2642262A" w14:textId="77777777" w:rsidR="00C4199A" w:rsidRDefault="00C4199A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2D5A5B37" w14:textId="29F139C6" w:rsidR="00316801" w:rsidRPr="00793321" w:rsidRDefault="00316801" w:rsidP="00C4199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708 472,6</w:t>
            </w:r>
          </w:p>
        </w:tc>
        <w:tc>
          <w:tcPr>
            <w:tcW w:w="632" w:type="dxa"/>
          </w:tcPr>
          <w:p w14:paraId="018F629F" w14:textId="77777777" w:rsidR="00C4199A" w:rsidRDefault="00C4199A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7E6A1210" w14:textId="52BEECCD" w:rsidR="00316801" w:rsidRPr="00793321" w:rsidRDefault="005A1399" w:rsidP="00C4199A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98,4</w:t>
            </w:r>
          </w:p>
        </w:tc>
      </w:tr>
      <w:tr w:rsidR="00316801" w:rsidRPr="002C31DB" w14:paraId="497694D6" w14:textId="77777777" w:rsidTr="00B460C5">
        <w:trPr>
          <w:trHeight w:val="1040"/>
          <w:jc w:val="center"/>
        </w:trPr>
        <w:tc>
          <w:tcPr>
            <w:tcW w:w="1260" w:type="dxa"/>
            <w:vAlign w:val="center"/>
          </w:tcPr>
          <w:p w14:paraId="34537E1E" w14:textId="77777777" w:rsidR="00316801" w:rsidRPr="00793321" w:rsidRDefault="00316801" w:rsidP="0031680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vAlign w:val="center"/>
          </w:tcPr>
          <w:p w14:paraId="245FE20D" w14:textId="77777777" w:rsidR="00316801" w:rsidRPr="00793321" w:rsidRDefault="00316801" w:rsidP="00B460C5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0D6FD5DB" w14:textId="77777777" w:rsidR="00316801" w:rsidRPr="00793321" w:rsidRDefault="00316801" w:rsidP="00B460C5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666 903,8</w:t>
            </w:r>
          </w:p>
          <w:p w14:paraId="021A2569" w14:textId="2B562F43" w:rsidR="00316801" w:rsidRPr="00793321" w:rsidRDefault="00316801" w:rsidP="00B460C5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19DED3" w14:textId="74C721AF" w:rsidR="00316801" w:rsidRPr="00793321" w:rsidRDefault="00316801" w:rsidP="00B460C5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608 181,4</w:t>
            </w:r>
          </w:p>
        </w:tc>
        <w:tc>
          <w:tcPr>
            <w:tcW w:w="715" w:type="dxa"/>
            <w:vAlign w:val="center"/>
          </w:tcPr>
          <w:p w14:paraId="3B86088A" w14:textId="1CE135A7" w:rsidR="00316801" w:rsidRPr="00793321" w:rsidRDefault="00316801" w:rsidP="00B460C5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080" w:type="dxa"/>
            <w:vAlign w:val="center"/>
          </w:tcPr>
          <w:p w14:paraId="78E25724" w14:textId="77777777" w:rsidR="00C4199A" w:rsidRDefault="00C4199A" w:rsidP="00B460C5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542A12C0" w14:textId="1186BBE1" w:rsidR="00316801" w:rsidRPr="002C31DB" w:rsidRDefault="00316801" w:rsidP="00B460C5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693 273,8</w:t>
            </w:r>
          </w:p>
          <w:p w14:paraId="20027658" w14:textId="526B7ADD" w:rsidR="00316801" w:rsidRPr="00793321" w:rsidRDefault="00316801" w:rsidP="00B460C5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982CA24" w14:textId="3C6D1227" w:rsidR="00316801" w:rsidRPr="00793321" w:rsidRDefault="00316801" w:rsidP="0031680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651 227,6</w:t>
            </w:r>
          </w:p>
        </w:tc>
        <w:tc>
          <w:tcPr>
            <w:tcW w:w="799" w:type="dxa"/>
            <w:vAlign w:val="center"/>
          </w:tcPr>
          <w:p w14:paraId="1CE06E06" w14:textId="77777777" w:rsidR="00316801" w:rsidRDefault="00316801" w:rsidP="00316801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8E98F81" w14:textId="77777777" w:rsidR="00316801" w:rsidRPr="002C31DB" w:rsidRDefault="00316801" w:rsidP="00316801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3,9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</w:p>
          <w:p w14:paraId="49917515" w14:textId="3F5E39E9" w:rsidR="00316801" w:rsidRPr="00793321" w:rsidRDefault="00316801" w:rsidP="0031680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280AB193" w14:textId="2D155884" w:rsidR="00316801" w:rsidRPr="00793321" w:rsidRDefault="005A1399" w:rsidP="005A1399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757 252,6</w:t>
            </w:r>
          </w:p>
        </w:tc>
        <w:tc>
          <w:tcPr>
            <w:tcW w:w="1151" w:type="dxa"/>
            <w:vAlign w:val="center"/>
          </w:tcPr>
          <w:p w14:paraId="3D4B14B1" w14:textId="6B5716F7" w:rsidR="00316801" w:rsidRPr="00793321" w:rsidRDefault="005A1399" w:rsidP="00316801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701 294,3</w:t>
            </w:r>
          </w:p>
        </w:tc>
        <w:tc>
          <w:tcPr>
            <w:tcW w:w="632" w:type="dxa"/>
            <w:vAlign w:val="center"/>
          </w:tcPr>
          <w:p w14:paraId="04659E4D" w14:textId="57CE7E0F" w:rsidR="00316801" w:rsidRPr="00793321" w:rsidRDefault="005A1399" w:rsidP="0031680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92,6</w:t>
            </w:r>
          </w:p>
        </w:tc>
      </w:tr>
      <w:tr w:rsidR="005A1399" w:rsidRPr="002C31DB" w14:paraId="791DF45B" w14:textId="77777777" w:rsidTr="00D33020">
        <w:trPr>
          <w:trHeight w:val="974"/>
          <w:jc w:val="center"/>
        </w:trPr>
        <w:tc>
          <w:tcPr>
            <w:tcW w:w="1260" w:type="dxa"/>
            <w:vAlign w:val="center"/>
          </w:tcPr>
          <w:p w14:paraId="6538BDAA" w14:textId="77777777" w:rsidR="005A1399" w:rsidRPr="00793321" w:rsidRDefault="005A1399" w:rsidP="005A1399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Дефицит -профицит+</w:t>
            </w:r>
          </w:p>
        </w:tc>
        <w:tc>
          <w:tcPr>
            <w:tcW w:w="992" w:type="dxa"/>
            <w:vAlign w:val="center"/>
          </w:tcPr>
          <w:p w14:paraId="0DD82D4F" w14:textId="69EE3965" w:rsidR="005A1399" w:rsidRPr="00793321" w:rsidRDefault="005A1399" w:rsidP="005A1399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-48 164,2</w:t>
            </w:r>
          </w:p>
        </w:tc>
        <w:tc>
          <w:tcPr>
            <w:tcW w:w="993" w:type="dxa"/>
            <w:vAlign w:val="center"/>
          </w:tcPr>
          <w:p w14:paraId="257EC3B7" w14:textId="06B320F0" w:rsidR="005A1399" w:rsidRPr="00793321" w:rsidRDefault="005A1399" w:rsidP="005A1399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+1 858</w:t>
            </w:r>
          </w:p>
        </w:tc>
        <w:tc>
          <w:tcPr>
            <w:tcW w:w="715" w:type="dxa"/>
            <w:vAlign w:val="center"/>
          </w:tcPr>
          <w:p w14:paraId="74AB5AD5" w14:textId="445E16EC" w:rsidR="005A1399" w:rsidRPr="00793321" w:rsidRDefault="005A1399" w:rsidP="005A1399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CAB1F" w14:textId="5595032E" w:rsidR="005A1399" w:rsidRPr="00793321" w:rsidRDefault="005A1399" w:rsidP="005A1399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- 47 022,3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BDFAFA" w14:textId="556CE937" w:rsidR="005A1399" w:rsidRPr="00793321" w:rsidRDefault="005A1399" w:rsidP="005A1399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- 29 193</w:t>
            </w:r>
          </w:p>
        </w:tc>
        <w:tc>
          <w:tcPr>
            <w:tcW w:w="799" w:type="dxa"/>
            <w:vAlign w:val="center"/>
          </w:tcPr>
          <w:p w14:paraId="6AE6631A" w14:textId="29388B3D" w:rsidR="005A1399" w:rsidRPr="00793321" w:rsidRDefault="005A1399" w:rsidP="005A1399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8B3A5" w14:textId="7BADEC46" w:rsidR="005A1399" w:rsidRPr="00793321" w:rsidRDefault="005A1399" w:rsidP="005A1399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9665DD">
              <w:rPr>
                <w:i/>
                <w:iCs/>
                <w:sz w:val="22"/>
                <w:szCs w:val="22"/>
              </w:rPr>
              <w:t>- 37 501,7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FF336B2" w14:textId="5A4E45FE" w:rsidR="005A1399" w:rsidRPr="00793321" w:rsidRDefault="005A1399" w:rsidP="005A1399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+ 7 178,4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3A3AC83" w14:textId="3B0CA707" w:rsidR="005A1399" w:rsidRPr="00793321" w:rsidRDefault="005A1399" w:rsidP="005A1399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14:paraId="0D342DF0" w14:textId="77777777" w:rsidR="00B415E2" w:rsidRDefault="00B415E2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45D73D5" w14:textId="77777777" w:rsidR="00C4199A" w:rsidRDefault="00C4199A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5D312CD" w14:textId="2B6AB61E" w:rsidR="00755464" w:rsidRDefault="00C10147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lastRenderedPageBreak/>
        <w:t xml:space="preserve">Анализ исполнения </w:t>
      </w:r>
      <w:r w:rsidR="004430F0">
        <w:rPr>
          <w:rFonts w:ascii="Times New Roman" w:hAnsi="Times New Roman"/>
          <w:b/>
          <w:sz w:val="28"/>
          <w:szCs w:val="28"/>
        </w:rPr>
        <w:t>доходной</w:t>
      </w:r>
      <w:r w:rsidR="00E04F81"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 w:rsidR="00B31D20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2D85084F" w14:textId="77777777" w:rsidR="00C10147" w:rsidRDefault="00B31D20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956961"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56961"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="00956961"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="00956961" w:rsidRPr="00032CA1">
        <w:rPr>
          <w:rFonts w:ascii="Times New Roman" w:hAnsi="Times New Roman"/>
          <w:sz w:val="28"/>
          <w:szCs w:val="28"/>
        </w:rPr>
        <w:t xml:space="preserve"> </w:t>
      </w:r>
      <w:r w:rsidR="00E04F81">
        <w:rPr>
          <w:rFonts w:ascii="Times New Roman" w:hAnsi="Times New Roman"/>
          <w:b/>
          <w:sz w:val="28"/>
          <w:szCs w:val="28"/>
        </w:rPr>
        <w:t xml:space="preserve"> </w:t>
      </w:r>
    </w:p>
    <w:p w14:paraId="057E66E2" w14:textId="77F7BC06" w:rsidR="00277619" w:rsidRPr="00F779FA" w:rsidRDefault="0080636A" w:rsidP="00C76B3A">
      <w:pPr>
        <w:pStyle w:val="4"/>
        <w:spacing w:before="0"/>
        <w:ind w:right="4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93321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</w:t>
      </w:r>
      <w:r w:rsidR="00EC053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Решением </w:t>
      </w:r>
      <w:r w:rsidR="00AE40E1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бюджете</w:t>
      </w:r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5621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муниципального образования </w:t>
      </w:r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proofErr w:type="spellStart"/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Катангский</w:t>
      </w:r>
      <w:proofErr w:type="spellEnd"/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район»</w:t>
      </w:r>
      <w:r w:rsidR="00F779F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(в ред. от 20.12.2022 года №8/9)</w:t>
      </w:r>
      <w:r w:rsidR="003F23EA" w:rsidRPr="003F23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были утверждены бюджетные назначения по основным кодам бюджетной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классификации доходов в разрезе групп и подгрупп в сумме </w:t>
      </w:r>
      <w:r w:rsidR="00317C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719 </w:t>
      </w:r>
      <w:r w:rsidR="00F779F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750</w:t>
      </w:r>
      <w:r w:rsidR="00317C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,9</w:t>
      </w:r>
      <w:r w:rsidR="00E04F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тыс. рублей.</w:t>
      </w:r>
      <w:r w:rsidR="00F779F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940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1A230C" w14:textId="60588E9E" w:rsidR="00EC1D6A" w:rsidRPr="00940CBD" w:rsidRDefault="0080636A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B12B62" w:rsidRPr="00940CBD">
        <w:rPr>
          <w:sz w:val="28"/>
          <w:szCs w:val="28"/>
        </w:rPr>
        <w:t>Б</w:t>
      </w:r>
      <w:r w:rsidR="00277619" w:rsidRPr="00940CBD">
        <w:rPr>
          <w:sz w:val="28"/>
          <w:szCs w:val="28"/>
        </w:rPr>
        <w:t>юджетны</w:t>
      </w:r>
      <w:r w:rsidR="00B12B62" w:rsidRPr="00940CBD">
        <w:rPr>
          <w:sz w:val="28"/>
          <w:szCs w:val="28"/>
        </w:rPr>
        <w:t>е</w:t>
      </w:r>
      <w:r w:rsidR="00277619" w:rsidRPr="00940CBD">
        <w:rPr>
          <w:sz w:val="28"/>
          <w:szCs w:val="28"/>
        </w:rPr>
        <w:t xml:space="preserve"> назначени</w:t>
      </w:r>
      <w:r w:rsidR="00B12B62" w:rsidRPr="00940CBD">
        <w:rPr>
          <w:sz w:val="28"/>
          <w:szCs w:val="28"/>
        </w:rPr>
        <w:t>я</w:t>
      </w:r>
      <w:r w:rsidR="00277619" w:rsidRPr="00940CBD">
        <w:rPr>
          <w:sz w:val="28"/>
          <w:szCs w:val="28"/>
        </w:rPr>
        <w:t xml:space="preserve"> </w:t>
      </w:r>
      <w:r w:rsidR="00B12B62" w:rsidRPr="00940CBD">
        <w:rPr>
          <w:sz w:val="28"/>
          <w:szCs w:val="28"/>
        </w:rPr>
        <w:t>в течении</w:t>
      </w:r>
      <w:r w:rsidR="00277619" w:rsidRPr="00940CBD">
        <w:rPr>
          <w:sz w:val="28"/>
          <w:szCs w:val="28"/>
        </w:rPr>
        <w:t xml:space="preserve"> 20</w:t>
      </w:r>
      <w:r w:rsidR="00E04F81">
        <w:rPr>
          <w:sz w:val="28"/>
          <w:szCs w:val="28"/>
        </w:rPr>
        <w:t>2</w:t>
      </w:r>
      <w:r w:rsidR="00317C6D">
        <w:rPr>
          <w:sz w:val="28"/>
          <w:szCs w:val="28"/>
        </w:rPr>
        <w:t>2</w:t>
      </w:r>
      <w:r w:rsidR="00277619" w:rsidRPr="00940CBD">
        <w:rPr>
          <w:sz w:val="28"/>
          <w:szCs w:val="28"/>
        </w:rPr>
        <w:t xml:space="preserve"> год были увеличены на</w:t>
      </w:r>
      <w:r w:rsidR="00317C6D">
        <w:rPr>
          <w:sz w:val="28"/>
          <w:szCs w:val="28"/>
        </w:rPr>
        <w:t xml:space="preserve"> </w:t>
      </w:r>
      <w:r w:rsidR="003F23EA">
        <w:rPr>
          <w:sz w:val="28"/>
          <w:szCs w:val="28"/>
        </w:rPr>
        <w:t>13</w:t>
      </w:r>
      <w:r w:rsidR="00CB0733">
        <w:rPr>
          <w:sz w:val="28"/>
          <w:szCs w:val="28"/>
        </w:rPr>
        <w:t>2</w:t>
      </w:r>
      <w:r w:rsidR="003F23EA">
        <w:rPr>
          <w:sz w:val="28"/>
          <w:szCs w:val="28"/>
        </w:rPr>
        <w:t> </w:t>
      </w:r>
      <w:r w:rsidR="00CB0733">
        <w:rPr>
          <w:sz w:val="28"/>
          <w:szCs w:val="28"/>
        </w:rPr>
        <w:t>2</w:t>
      </w:r>
      <w:r w:rsidR="00F779FA">
        <w:rPr>
          <w:sz w:val="28"/>
          <w:szCs w:val="28"/>
        </w:rPr>
        <w:t>4</w:t>
      </w:r>
      <w:r w:rsidR="003F23EA">
        <w:rPr>
          <w:sz w:val="28"/>
          <w:szCs w:val="28"/>
        </w:rPr>
        <w:t>2,</w:t>
      </w:r>
      <w:r w:rsidR="00CB0733">
        <w:rPr>
          <w:sz w:val="28"/>
          <w:szCs w:val="28"/>
        </w:rPr>
        <w:t xml:space="preserve">9 </w:t>
      </w:r>
      <w:r w:rsidR="003F23EA">
        <w:rPr>
          <w:sz w:val="28"/>
          <w:szCs w:val="28"/>
        </w:rPr>
        <w:t xml:space="preserve">тыс. рублей, в том числе </w:t>
      </w:r>
      <w:r w:rsidR="00AC5FBD" w:rsidRPr="00940CBD">
        <w:rPr>
          <w:sz w:val="28"/>
          <w:szCs w:val="28"/>
        </w:rPr>
        <w:t>за счет</w:t>
      </w:r>
      <w:r w:rsidR="00EC1D6A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безвозмездных </w:t>
      </w:r>
      <w:r w:rsidR="00710A7E" w:rsidRPr="00940CBD">
        <w:rPr>
          <w:sz w:val="28"/>
          <w:szCs w:val="28"/>
        </w:rPr>
        <w:t>поступлений на</w:t>
      </w:r>
      <w:r w:rsidR="00277619" w:rsidRPr="00940CBD">
        <w:rPr>
          <w:sz w:val="28"/>
          <w:szCs w:val="28"/>
        </w:rPr>
        <w:t xml:space="preserve"> сумму </w:t>
      </w:r>
      <w:r w:rsidR="00CB0733">
        <w:rPr>
          <w:sz w:val="28"/>
          <w:szCs w:val="28"/>
        </w:rPr>
        <w:t>90 311,2</w:t>
      </w:r>
      <w:r w:rsidR="00AC5FBD" w:rsidRPr="00940CBD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>тыс.</w:t>
      </w:r>
      <w:r w:rsidR="00F779FA">
        <w:rPr>
          <w:sz w:val="28"/>
          <w:szCs w:val="28"/>
        </w:rPr>
        <w:t xml:space="preserve"> рублей</w:t>
      </w:r>
      <w:r w:rsidR="00CB0733">
        <w:rPr>
          <w:sz w:val="28"/>
          <w:szCs w:val="28"/>
        </w:rPr>
        <w:t>, н</w:t>
      </w:r>
      <w:r w:rsidR="00F779FA">
        <w:rPr>
          <w:sz w:val="28"/>
          <w:szCs w:val="28"/>
        </w:rPr>
        <w:t>алоговы</w:t>
      </w:r>
      <w:r w:rsidR="00CB0733">
        <w:rPr>
          <w:sz w:val="28"/>
          <w:szCs w:val="28"/>
        </w:rPr>
        <w:t>х</w:t>
      </w:r>
      <w:r w:rsidR="00F779FA">
        <w:rPr>
          <w:sz w:val="28"/>
          <w:szCs w:val="28"/>
        </w:rPr>
        <w:t xml:space="preserve"> и неналоговы</w:t>
      </w:r>
      <w:r w:rsidR="00CB0733">
        <w:rPr>
          <w:sz w:val="28"/>
          <w:szCs w:val="28"/>
        </w:rPr>
        <w:t>х</w:t>
      </w:r>
      <w:r w:rsidR="00F779FA">
        <w:rPr>
          <w:sz w:val="28"/>
          <w:szCs w:val="28"/>
        </w:rPr>
        <w:t xml:space="preserve"> доход</w:t>
      </w:r>
      <w:r w:rsidR="00CB0733">
        <w:rPr>
          <w:sz w:val="28"/>
          <w:szCs w:val="28"/>
        </w:rPr>
        <w:t xml:space="preserve">ов </w:t>
      </w:r>
      <w:r w:rsidR="00A119F9">
        <w:rPr>
          <w:sz w:val="28"/>
          <w:szCs w:val="28"/>
        </w:rPr>
        <w:t xml:space="preserve">на </w:t>
      </w:r>
      <w:r w:rsidR="00CB0733">
        <w:rPr>
          <w:sz w:val="28"/>
          <w:szCs w:val="28"/>
        </w:rPr>
        <w:t>41</w:t>
      </w:r>
      <w:r w:rsidR="007347E9">
        <w:rPr>
          <w:sz w:val="28"/>
          <w:szCs w:val="28"/>
        </w:rPr>
        <w:t> </w:t>
      </w:r>
      <w:r w:rsidR="00CB0733">
        <w:rPr>
          <w:sz w:val="28"/>
          <w:szCs w:val="28"/>
        </w:rPr>
        <w:t>93</w:t>
      </w:r>
      <w:r w:rsidR="007347E9">
        <w:rPr>
          <w:sz w:val="28"/>
          <w:szCs w:val="28"/>
        </w:rPr>
        <w:t>2</w:t>
      </w:r>
      <w:r w:rsidR="00CB0733">
        <w:rPr>
          <w:sz w:val="28"/>
          <w:szCs w:val="28"/>
        </w:rPr>
        <w:t>,</w:t>
      </w:r>
      <w:r w:rsidR="007347E9">
        <w:rPr>
          <w:sz w:val="28"/>
          <w:szCs w:val="28"/>
        </w:rPr>
        <w:t>6</w:t>
      </w:r>
      <w:r w:rsidR="00A119F9">
        <w:rPr>
          <w:sz w:val="28"/>
          <w:szCs w:val="28"/>
        </w:rPr>
        <w:t xml:space="preserve"> тыс. рублей. </w:t>
      </w:r>
    </w:p>
    <w:p w14:paraId="5BBF62D1" w14:textId="01CAE8FB" w:rsidR="00277619" w:rsidRPr="00940CBD" w:rsidRDefault="00793321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619" w:rsidRPr="00940CBD">
        <w:rPr>
          <w:sz w:val="28"/>
          <w:szCs w:val="28"/>
        </w:rPr>
        <w:t xml:space="preserve">В </w:t>
      </w:r>
      <w:r w:rsidR="00710A7E" w:rsidRPr="00940CBD">
        <w:rPr>
          <w:sz w:val="28"/>
          <w:szCs w:val="28"/>
        </w:rPr>
        <w:t>структуре доходов</w:t>
      </w:r>
      <w:r w:rsidR="00277619" w:rsidRPr="00940CBD">
        <w:rPr>
          <w:sz w:val="28"/>
          <w:szCs w:val="28"/>
        </w:rPr>
        <w:t xml:space="preserve"> «собственные доходы» составляют </w:t>
      </w:r>
      <w:r w:rsidR="00CB0733">
        <w:rPr>
          <w:sz w:val="28"/>
          <w:szCs w:val="28"/>
        </w:rPr>
        <w:t>55,5</w:t>
      </w:r>
      <w:r w:rsidR="00111502">
        <w:rPr>
          <w:sz w:val="28"/>
          <w:szCs w:val="28"/>
        </w:rPr>
        <w:t>%</w:t>
      </w:r>
      <w:r w:rsidR="00710A7E" w:rsidRPr="00940CBD">
        <w:rPr>
          <w:sz w:val="28"/>
          <w:szCs w:val="28"/>
        </w:rPr>
        <w:t xml:space="preserve"> от</w:t>
      </w:r>
      <w:r w:rsidR="00277619" w:rsidRPr="00940CBD">
        <w:rPr>
          <w:sz w:val="28"/>
          <w:szCs w:val="28"/>
        </w:rPr>
        <w:t xml:space="preserve"> общего объема </w:t>
      </w:r>
      <w:r w:rsidR="00710A7E" w:rsidRPr="00940CBD">
        <w:rPr>
          <w:sz w:val="28"/>
          <w:szCs w:val="28"/>
        </w:rPr>
        <w:t>полученных доходов</w:t>
      </w:r>
      <w:r w:rsidR="00277619" w:rsidRPr="00940CBD">
        <w:rPr>
          <w:sz w:val="28"/>
          <w:szCs w:val="28"/>
        </w:rPr>
        <w:t xml:space="preserve"> в 20</w:t>
      </w:r>
      <w:r w:rsidR="00230D14">
        <w:rPr>
          <w:sz w:val="28"/>
          <w:szCs w:val="28"/>
        </w:rPr>
        <w:t>2</w:t>
      </w:r>
      <w:r w:rsidR="00CB0733">
        <w:rPr>
          <w:sz w:val="28"/>
          <w:szCs w:val="28"/>
        </w:rPr>
        <w:t>2</w:t>
      </w:r>
      <w:r w:rsidR="00230D14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>г</w:t>
      </w:r>
      <w:r w:rsidR="00B1330A">
        <w:rPr>
          <w:sz w:val="28"/>
          <w:szCs w:val="28"/>
        </w:rPr>
        <w:t>оду</w:t>
      </w:r>
      <w:r w:rsidR="00277619" w:rsidRPr="00940CBD">
        <w:rPr>
          <w:sz w:val="28"/>
          <w:szCs w:val="28"/>
        </w:rPr>
        <w:t xml:space="preserve"> (в 20</w:t>
      </w:r>
      <w:r w:rsidR="00A119F9">
        <w:rPr>
          <w:sz w:val="28"/>
          <w:szCs w:val="28"/>
        </w:rPr>
        <w:t>15</w:t>
      </w:r>
      <w:r w:rsidR="00277619" w:rsidRPr="00940CBD">
        <w:rPr>
          <w:sz w:val="28"/>
          <w:szCs w:val="28"/>
        </w:rPr>
        <w:t xml:space="preserve"> году этот показатель </w:t>
      </w:r>
      <w:r w:rsidR="00A119F9">
        <w:rPr>
          <w:sz w:val="28"/>
          <w:szCs w:val="28"/>
        </w:rPr>
        <w:t xml:space="preserve">составлял </w:t>
      </w:r>
      <w:r w:rsidR="00584C67" w:rsidRPr="00940CBD">
        <w:rPr>
          <w:sz w:val="28"/>
          <w:szCs w:val="28"/>
        </w:rPr>
        <w:t>50,2</w:t>
      </w:r>
      <w:r w:rsidR="00277619" w:rsidRPr="00940CBD">
        <w:rPr>
          <w:sz w:val="28"/>
          <w:szCs w:val="28"/>
        </w:rPr>
        <w:t>%</w:t>
      </w:r>
      <w:r w:rsidR="006B28F9" w:rsidRPr="00940CBD">
        <w:rPr>
          <w:sz w:val="28"/>
          <w:szCs w:val="28"/>
        </w:rPr>
        <w:t>, в 2016 г.</w:t>
      </w:r>
      <w:r w:rsidR="00111502">
        <w:rPr>
          <w:sz w:val="28"/>
          <w:szCs w:val="28"/>
        </w:rPr>
        <w:t xml:space="preserve"> </w:t>
      </w:r>
      <w:r w:rsidR="006B28F9" w:rsidRPr="00940CBD">
        <w:rPr>
          <w:sz w:val="28"/>
          <w:szCs w:val="28"/>
        </w:rPr>
        <w:t>-</w:t>
      </w:r>
      <w:r w:rsidR="00111502">
        <w:rPr>
          <w:sz w:val="28"/>
          <w:szCs w:val="28"/>
        </w:rPr>
        <w:t xml:space="preserve"> </w:t>
      </w:r>
      <w:r w:rsidR="006B28F9" w:rsidRPr="00940CBD">
        <w:rPr>
          <w:sz w:val="28"/>
          <w:szCs w:val="28"/>
        </w:rPr>
        <w:t>53,5%</w:t>
      </w:r>
      <w:r w:rsidR="00821329" w:rsidRPr="00940CBD">
        <w:rPr>
          <w:sz w:val="28"/>
          <w:szCs w:val="28"/>
        </w:rPr>
        <w:t>, в 2017г. – 52,6%</w:t>
      </w:r>
      <w:r w:rsidR="00940CBD" w:rsidRPr="00940CBD">
        <w:rPr>
          <w:sz w:val="28"/>
          <w:szCs w:val="28"/>
        </w:rPr>
        <w:t>, в 2018-51,1%</w:t>
      </w:r>
      <w:r w:rsidR="00230D14">
        <w:rPr>
          <w:sz w:val="28"/>
          <w:szCs w:val="28"/>
        </w:rPr>
        <w:t xml:space="preserve">, 2019 - </w:t>
      </w:r>
      <w:r w:rsidR="00230D14" w:rsidRPr="00940CBD">
        <w:rPr>
          <w:sz w:val="28"/>
          <w:szCs w:val="28"/>
        </w:rPr>
        <w:t>51,2%</w:t>
      </w:r>
      <w:r w:rsidR="00111502">
        <w:rPr>
          <w:sz w:val="28"/>
          <w:szCs w:val="28"/>
        </w:rPr>
        <w:t>, 2020 – 54,4%</w:t>
      </w:r>
      <w:r w:rsidR="00CB0733">
        <w:rPr>
          <w:sz w:val="28"/>
          <w:szCs w:val="28"/>
        </w:rPr>
        <w:t>, 2021 году -53,5%</w:t>
      </w:r>
      <w:r w:rsidR="00277619" w:rsidRPr="00940CBD">
        <w:rPr>
          <w:sz w:val="28"/>
          <w:szCs w:val="28"/>
        </w:rPr>
        <w:t>).</w:t>
      </w:r>
    </w:p>
    <w:p w14:paraId="583ED580" w14:textId="75725184" w:rsidR="00277619" w:rsidRPr="00032CA1" w:rsidRDefault="00793321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A7E" w:rsidRPr="00940CBD">
        <w:rPr>
          <w:sz w:val="28"/>
          <w:szCs w:val="28"/>
        </w:rPr>
        <w:t>Безвозмездные поступления</w:t>
      </w:r>
      <w:r w:rsidR="00277619" w:rsidRPr="00940CBD">
        <w:rPr>
          <w:sz w:val="28"/>
          <w:szCs w:val="28"/>
        </w:rPr>
        <w:t xml:space="preserve"> составляют </w:t>
      </w:r>
      <w:r w:rsidR="00940CBD" w:rsidRPr="00940CBD">
        <w:rPr>
          <w:sz w:val="28"/>
          <w:szCs w:val="28"/>
        </w:rPr>
        <w:t>4</w:t>
      </w:r>
      <w:r w:rsidR="006E0727">
        <w:rPr>
          <w:sz w:val="28"/>
          <w:szCs w:val="28"/>
        </w:rPr>
        <w:t>4</w:t>
      </w:r>
      <w:r w:rsidR="00940CBD" w:rsidRPr="00940CBD">
        <w:rPr>
          <w:sz w:val="28"/>
          <w:szCs w:val="28"/>
        </w:rPr>
        <w:t>,</w:t>
      </w:r>
      <w:r w:rsidR="00E30D7F">
        <w:rPr>
          <w:sz w:val="28"/>
          <w:szCs w:val="28"/>
        </w:rPr>
        <w:t>5</w:t>
      </w:r>
      <w:r w:rsidR="00B5330B" w:rsidRPr="00940CBD">
        <w:rPr>
          <w:sz w:val="28"/>
          <w:szCs w:val="28"/>
        </w:rPr>
        <w:t xml:space="preserve">% от общего объема поступлений и фактически исполнены на </w:t>
      </w:r>
      <w:r w:rsidR="006B28F9" w:rsidRPr="00940CBD">
        <w:rPr>
          <w:sz w:val="28"/>
          <w:szCs w:val="28"/>
        </w:rPr>
        <w:t>9</w:t>
      </w:r>
      <w:r w:rsidR="006E0727">
        <w:rPr>
          <w:sz w:val="28"/>
          <w:szCs w:val="28"/>
        </w:rPr>
        <w:t>8</w:t>
      </w:r>
      <w:r w:rsidR="00E30D7F">
        <w:rPr>
          <w:sz w:val="28"/>
          <w:szCs w:val="28"/>
        </w:rPr>
        <w:t>,</w:t>
      </w:r>
      <w:r w:rsidR="006E0727">
        <w:rPr>
          <w:sz w:val="28"/>
          <w:szCs w:val="28"/>
        </w:rPr>
        <w:t>7</w:t>
      </w:r>
      <w:r w:rsidR="00B5330B" w:rsidRPr="00940CBD">
        <w:rPr>
          <w:sz w:val="28"/>
          <w:szCs w:val="28"/>
        </w:rPr>
        <w:t>%</w:t>
      </w:r>
      <w:r w:rsidR="00EB496C">
        <w:rPr>
          <w:sz w:val="28"/>
          <w:szCs w:val="28"/>
        </w:rPr>
        <w:t>.</w:t>
      </w:r>
      <w:r w:rsidR="00277619" w:rsidRPr="00032CA1">
        <w:rPr>
          <w:sz w:val="28"/>
          <w:szCs w:val="28"/>
        </w:rPr>
        <w:t xml:space="preserve"> </w:t>
      </w:r>
    </w:p>
    <w:p w14:paraId="7D9166B7" w14:textId="5CC48D86" w:rsidR="00EB496C" w:rsidRPr="00612637" w:rsidRDefault="004F2DC6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612637">
        <w:rPr>
          <w:sz w:val="28"/>
          <w:szCs w:val="28"/>
        </w:rPr>
        <w:t xml:space="preserve">  </w:t>
      </w:r>
      <w:r w:rsidR="0080636A">
        <w:rPr>
          <w:sz w:val="28"/>
          <w:szCs w:val="28"/>
        </w:rPr>
        <w:t xml:space="preserve">  </w:t>
      </w:r>
      <w:r w:rsidR="00612637" w:rsidRPr="00612637">
        <w:rPr>
          <w:sz w:val="28"/>
          <w:szCs w:val="28"/>
        </w:rPr>
        <w:t xml:space="preserve">Сравнительный анализ </w:t>
      </w:r>
      <w:r w:rsidR="00612637" w:rsidRPr="00032CA1">
        <w:rPr>
          <w:sz w:val="28"/>
          <w:szCs w:val="28"/>
        </w:rPr>
        <w:t>поступления доходов бюджета</w:t>
      </w:r>
      <w:r w:rsidR="00612637">
        <w:rPr>
          <w:sz w:val="28"/>
          <w:szCs w:val="28"/>
        </w:rPr>
        <w:t xml:space="preserve"> муниципального образования </w:t>
      </w:r>
      <w:r w:rsidR="00612637" w:rsidRPr="00032CA1">
        <w:rPr>
          <w:sz w:val="28"/>
          <w:szCs w:val="28"/>
        </w:rPr>
        <w:t>«</w:t>
      </w:r>
      <w:proofErr w:type="spellStart"/>
      <w:r w:rsidR="00612637" w:rsidRPr="00032CA1">
        <w:rPr>
          <w:sz w:val="28"/>
          <w:szCs w:val="28"/>
        </w:rPr>
        <w:t>Катангский</w:t>
      </w:r>
      <w:proofErr w:type="spellEnd"/>
      <w:r w:rsidR="00612637" w:rsidRPr="00032CA1">
        <w:rPr>
          <w:sz w:val="28"/>
          <w:szCs w:val="28"/>
        </w:rPr>
        <w:t xml:space="preserve"> район» </w:t>
      </w:r>
      <w:r w:rsidR="00612637">
        <w:rPr>
          <w:sz w:val="28"/>
          <w:szCs w:val="28"/>
        </w:rPr>
        <w:t>приведен в таблице:</w:t>
      </w:r>
      <w:r w:rsidR="00277619" w:rsidRPr="00612637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E1E64CE" w14:textId="03ECA824" w:rsidR="00277619" w:rsidRPr="000B0E29" w:rsidRDefault="0027761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2"/>
          <w:szCs w:val="22"/>
        </w:rPr>
      </w:pPr>
      <w:r w:rsidRPr="000B0E29">
        <w:rPr>
          <w:sz w:val="22"/>
          <w:szCs w:val="22"/>
        </w:rPr>
        <w:t xml:space="preserve">   </w:t>
      </w:r>
      <w:r w:rsidR="000B0E29" w:rsidRPr="000B0E29">
        <w:rPr>
          <w:sz w:val="22"/>
          <w:szCs w:val="22"/>
        </w:rPr>
        <w:t xml:space="preserve">Таблица 4 </w:t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5C3451" w:rsidRPr="000B0E29">
        <w:rPr>
          <w:sz w:val="22"/>
          <w:szCs w:val="22"/>
        </w:rPr>
        <w:t>тыс. руб.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1559"/>
        <w:gridCol w:w="1134"/>
        <w:gridCol w:w="851"/>
        <w:gridCol w:w="992"/>
        <w:gridCol w:w="1134"/>
      </w:tblGrid>
      <w:tr w:rsidR="00277619" w:rsidRPr="00E35F72" w14:paraId="2CB9E98C" w14:textId="77777777" w:rsidTr="000341FD"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7F0E0315" w14:textId="77777777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7992B12" w14:textId="77777777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Исполнение</w:t>
            </w:r>
          </w:p>
          <w:p w14:paraId="2A1647DA" w14:textId="583D0854" w:rsidR="00277619" w:rsidRPr="000341FD" w:rsidRDefault="00710A7E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за 20</w:t>
            </w:r>
            <w:r w:rsidR="009B2944" w:rsidRPr="000341FD">
              <w:rPr>
                <w:i/>
                <w:sz w:val="20"/>
                <w:szCs w:val="20"/>
              </w:rPr>
              <w:t>2</w:t>
            </w:r>
            <w:r w:rsidR="006E0727">
              <w:rPr>
                <w:i/>
                <w:sz w:val="20"/>
                <w:szCs w:val="20"/>
              </w:rPr>
              <w:t>1</w:t>
            </w:r>
            <w:r w:rsidR="00D76285" w:rsidRPr="000341FD">
              <w:rPr>
                <w:i/>
                <w:sz w:val="20"/>
                <w:szCs w:val="20"/>
              </w:rPr>
              <w:t xml:space="preserve"> </w:t>
            </w:r>
            <w:r w:rsidR="00277619" w:rsidRPr="000341FD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14:paraId="33CF48C4" w14:textId="3672CBFC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20</w:t>
            </w:r>
            <w:r w:rsidR="006B6394" w:rsidRPr="000341FD">
              <w:rPr>
                <w:i/>
                <w:sz w:val="20"/>
                <w:szCs w:val="20"/>
              </w:rPr>
              <w:t>2</w:t>
            </w:r>
            <w:r w:rsidR="006E0727">
              <w:rPr>
                <w:i/>
                <w:sz w:val="20"/>
                <w:szCs w:val="20"/>
              </w:rPr>
              <w:t>2</w:t>
            </w:r>
            <w:r w:rsidRPr="000341FD"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227677D" w14:textId="77777777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% исполнения</w:t>
            </w:r>
          </w:p>
        </w:tc>
      </w:tr>
      <w:tr w:rsidR="00830327" w:rsidRPr="00E35F72" w14:paraId="179A7EAD" w14:textId="77777777" w:rsidTr="000341FD">
        <w:trPr>
          <w:trHeight w:val="696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7341701B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76AA41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6E4F90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Утверждено</w:t>
            </w:r>
          </w:p>
          <w:p w14:paraId="49EF19E2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первоначально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C0D362" w14:textId="77777777" w:rsidR="00830327" w:rsidRPr="000341FD" w:rsidRDefault="00830327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Бюджетные назначения</w:t>
            </w:r>
          </w:p>
          <w:p w14:paraId="247A401A" w14:textId="77777777" w:rsidR="00830327" w:rsidRPr="000341FD" w:rsidRDefault="00830327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ф.0503117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9F5B3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5375C0" w14:textId="71D355E8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к 20</w:t>
            </w:r>
            <w:r w:rsidR="009B2944" w:rsidRPr="000341FD">
              <w:rPr>
                <w:i/>
                <w:sz w:val="20"/>
                <w:szCs w:val="20"/>
              </w:rPr>
              <w:t>2</w:t>
            </w:r>
            <w:r w:rsidR="006E0727">
              <w:rPr>
                <w:i/>
                <w:sz w:val="20"/>
                <w:szCs w:val="20"/>
              </w:rPr>
              <w:t>1</w:t>
            </w:r>
            <w:r w:rsidR="006B6394" w:rsidRPr="000341FD">
              <w:rPr>
                <w:i/>
                <w:sz w:val="20"/>
                <w:szCs w:val="20"/>
              </w:rPr>
              <w:t xml:space="preserve"> </w:t>
            </w:r>
            <w:r w:rsidRPr="000341FD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D8F02F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к</w:t>
            </w:r>
          </w:p>
          <w:p w14:paraId="59833192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первоначальному плану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11A541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к корректированному плану</w:t>
            </w:r>
          </w:p>
          <w:p w14:paraId="54FD61B7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</w:tr>
      <w:tr w:rsidR="006E0727" w:rsidRPr="00E35F72" w14:paraId="4DEA6F17" w14:textId="77777777" w:rsidTr="000341FD">
        <w:tc>
          <w:tcPr>
            <w:tcW w:w="1702" w:type="dxa"/>
          </w:tcPr>
          <w:p w14:paraId="1CFA7A7B" w14:textId="77777777" w:rsidR="006E0727" w:rsidRPr="00E35F72" w:rsidRDefault="006E0727" w:rsidP="006E0727">
            <w:pPr>
              <w:spacing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Всего доходов</w:t>
            </w:r>
          </w:p>
          <w:p w14:paraId="50398D09" w14:textId="77777777" w:rsidR="006E0727" w:rsidRPr="00E35F72" w:rsidRDefault="006E0727" w:rsidP="006E0727">
            <w:pPr>
              <w:spacing w:line="276" w:lineRule="auto"/>
              <w:ind w:right="4"/>
              <w:rPr>
                <w:b/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vAlign w:val="center"/>
          </w:tcPr>
          <w:p w14:paraId="4AE46FA1" w14:textId="1AC3A937" w:rsidR="006E0727" w:rsidRPr="006D779F" w:rsidRDefault="006E0727" w:rsidP="006E0727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622 034,6</w:t>
            </w:r>
          </w:p>
        </w:tc>
        <w:tc>
          <w:tcPr>
            <w:tcW w:w="1559" w:type="dxa"/>
            <w:vAlign w:val="center"/>
          </w:tcPr>
          <w:p w14:paraId="389B59C4" w14:textId="4C0F5284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8B34FC">
              <w:rPr>
                <w:i/>
                <w:iCs/>
              </w:rPr>
              <w:t>5</w:t>
            </w:r>
            <w:r w:rsidRPr="008B34FC">
              <w:rPr>
                <w:i/>
                <w:iCs/>
                <w:lang w:val="en-US"/>
              </w:rPr>
              <w:t>87 508</w:t>
            </w:r>
          </w:p>
        </w:tc>
        <w:tc>
          <w:tcPr>
            <w:tcW w:w="1559" w:type="dxa"/>
            <w:vAlign w:val="bottom"/>
          </w:tcPr>
          <w:p w14:paraId="50F4F802" w14:textId="77777777" w:rsidR="006E0727" w:rsidRPr="006D779F" w:rsidRDefault="006E0727" w:rsidP="006E0727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8E0C57C" w14:textId="1272A679" w:rsidR="006E0727" w:rsidRPr="006D779F" w:rsidRDefault="006E0727" w:rsidP="006E0727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719 750,9</w:t>
            </w:r>
          </w:p>
          <w:p w14:paraId="3ACF8BB8" w14:textId="720870EA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2FF1AD" w14:textId="1D9C6A8F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708 472,7</w:t>
            </w:r>
          </w:p>
        </w:tc>
        <w:tc>
          <w:tcPr>
            <w:tcW w:w="851" w:type="dxa"/>
            <w:vAlign w:val="center"/>
          </w:tcPr>
          <w:p w14:paraId="15575FE7" w14:textId="611B1A10" w:rsidR="006E0727" w:rsidRPr="006D779F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13,9</w:t>
            </w:r>
          </w:p>
        </w:tc>
        <w:tc>
          <w:tcPr>
            <w:tcW w:w="992" w:type="dxa"/>
            <w:vAlign w:val="center"/>
          </w:tcPr>
          <w:p w14:paraId="5406E387" w14:textId="48DBED93" w:rsidR="006E0727" w:rsidRPr="006D779F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20</w:t>
            </w:r>
            <w:r w:rsidRPr="006D779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378E6A39" w14:textId="77777777" w:rsidR="006E0727" w:rsidRPr="006D779F" w:rsidRDefault="006E0727" w:rsidP="006E0727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0D9C9EBB" w14:textId="4475C6B8" w:rsidR="006E0727" w:rsidRPr="006D779F" w:rsidRDefault="006E0727" w:rsidP="006E0727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8</w:t>
            </w:r>
            <w:r w:rsidRPr="006D779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</w:t>
            </w:r>
          </w:p>
          <w:p w14:paraId="27539E3E" w14:textId="5F48F99B" w:rsidR="006E0727" w:rsidRPr="006D779F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</w:tr>
      <w:tr w:rsidR="006E0727" w:rsidRPr="00E35F72" w14:paraId="5A49C8ED" w14:textId="77777777" w:rsidTr="000341FD">
        <w:tc>
          <w:tcPr>
            <w:tcW w:w="1702" w:type="dxa"/>
          </w:tcPr>
          <w:p w14:paraId="35B49288" w14:textId="77777777" w:rsidR="006E0727" w:rsidRPr="00E35F72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14:paraId="6B6648B1" w14:textId="1AFEA286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 xml:space="preserve">309 827 </w:t>
            </w:r>
          </w:p>
        </w:tc>
        <w:tc>
          <w:tcPr>
            <w:tcW w:w="1559" w:type="dxa"/>
            <w:vAlign w:val="center"/>
          </w:tcPr>
          <w:p w14:paraId="4DFF8D9C" w14:textId="6220D825" w:rsidR="006E0727" w:rsidRPr="006D779F" w:rsidRDefault="00F7407E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338 791,9</w:t>
            </w:r>
          </w:p>
        </w:tc>
        <w:tc>
          <w:tcPr>
            <w:tcW w:w="1559" w:type="dxa"/>
            <w:vAlign w:val="center"/>
          </w:tcPr>
          <w:p w14:paraId="5FE8754F" w14:textId="31F6B6F0" w:rsidR="006E0727" w:rsidRPr="006D779F" w:rsidRDefault="0003446F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382 475,9</w:t>
            </w:r>
          </w:p>
        </w:tc>
        <w:tc>
          <w:tcPr>
            <w:tcW w:w="1134" w:type="dxa"/>
            <w:vAlign w:val="center"/>
          </w:tcPr>
          <w:p w14:paraId="73E93728" w14:textId="5C10ABE0" w:rsidR="006E0727" w:rsidRPr="006D779F" w:rsidRDefault="0003446F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378 611,</w:t>
            </w:r>
            <w:r w:rsidR="0058138E">
              <w:rPr>
                <w:i/>
                <w:sz w:val="22"/>
                <w:szCs w:val="22"/>
              </w:rPr>
              <w:t>7</w:t>
            </w:r>
            <w:r w:rsidR="006E0727" w:rsidRPr="006D779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4F5E31B" w14:textId="628DCB89" w:rsidR="006E0727" w:rsidRPr="00E35F72" w:rsidRDefault="007C14C0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122,2</w:t>
            </w:r>
          </w:p>
        </w:tc>
        <w:tc>
          <w:tcPr>
            <w:tcW w:w="992" w:type="dxa"/>
            <w:vAlign w:val="center"/>
          </w:tcPr>
          <w:p w14:paraId="78165A19" w14:textId="08416BFF" w:rsidR="006E0727" w:rsidRPr="00E35F72" w:rsidRDefault="007C14C0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F7407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14:paraId="0C8B6261" w14:textId="6898E23D" w:rsidR="006E0727" w:rsidRPr="00E35F72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7C14C0">
              <w:rPr>
                <w:i/>
                <w:sz w:val="22"/>
                <w:szCs w:val="22"/>
              </w:rPr>
              <w:t>9</w:t>
            </w:r>
          </w:p>
        </w:tc>
      </w:tr>
      <w:tr w:rsidR="006E0727" w:rsidRPr="00E35F72" w14:paraId="5E6BB3EC" w14:textId="77777777" w:rsidTr="0023344F">
        <w:trPr>
          <w:trHeight w:val="684"/>
        </w:trPr>
        <w:tc>
          <w:tcPr>
            <w:tcW w:w="1702" w:type="dxa"/>
            <w:vAlign w:val="center"/>
          </w:tcPr>
          <w:p w14:paraId="5BAE13F2" w14:textId="34E8AADD" w:rsidR="006E0727" w:rsidRPr="00E35F72" w:rsidRDefault="0023344F" w:rsidP="0023344F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6E0727" w:rsidRPr="00E35F72">
              <w:rPr>
                <w:i/>
                <w:sz w:val="22"/>
                <w:szCs w:val="22"/>
              </w:rPr>
              <w:t>дельный вес</w:t>
            </w:r>
          </w:p>
        </w:tc>
        <w:tc>
          <w:tcPr>
            <w:tcW w:w="1276" w:type="dxa"/>
            <w:vAlign w:val="center"/>
          </w:tcPr>
          <w:p w14:paraId="404021AD" w14:textId="648B43A9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49,8</w:t>
            </w:r>
          </w:p>
        </w:tc>
        <w:tc>
          <w:tcPr>
            <w:tcW w:w="1559" w:type="dxa"/>
            <w:vAlign w:val="center"/>
          </w:tcPr>
          <w:p w14:paraId="7758BFDD" w14:textId="2DFE45EF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5</w:t>
            </w:r>
            <w:r w:rsidR="00F7407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,</w:t>
            </w:r>
            <w:r w:rsidR="00F7407E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22C56F35" w14:textId="78E1607B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5</w:t>
            </w:r>
            <w:r w:rsidR="007C14C0">
              <w:rPr>
                <w:i/>
                <w:sz w:val="22"/>
                <w:szCs w:val="22"/>
              </w:rPr>
              <w:t>3</w:t>
            </w:r>
            <w:r w:rsidRPr="006D779F">
              <w:rPr>
                <w:i/>
                <w:sz w:val="22"/>
                <w:szCs w:val="22"/>
              </w:rPr>
              <w:t>,</w:t>
            </w:r>
            <w:r w:rsidR="007C14C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B4809B7" w14:textId="523A8012" w:rsidR="006E0727" w:rsidRPr="006D779F" w:rsidRDefault="007C14C0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53,4</w:t>
            </w:r>
          </w:p>
        </w:tc>
        <w:tc>
          <w:tcPr>
            <w:tcW w:w="851" w:type="dxa"/>
            <w:vAlign w:val="center"/>
          </w:tcPr>
          <w:p w14:paraId="65A97391" w14:textId="77777777" w:rsidR="006E0727" w:rsidRPr="00E35F72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0C36375" w14:textId="77777777" w:rsidR="006E0727" w:rsidRPr="00E35F72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2CB5AEA" w14:textId="77777777" w:rsidR="006E0727" w:rsidRPr="00E35F72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6E0727" w:rsidRPr="00E35F72" w14:paraId="034FC510" w14:textId="77777777" w:rsidTr="000341FD">
        <w:tc>
          <w:tcPr>
            <w:tcW w:w="1702" w:type="dxa"/>
          </w:tcPr>
          <w:p w14:paraId="64E25AAB" w14:textId="77777777" w:rsidR="006E0727" w:rsidRPr="00E35F72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14:paraId="5ABD4E93" w14:textId="670E02CE" w:rsidR="006E0727" w:rsidRPr="006D779F" w:rsidRDefault="006E0727" w:rsidP="006E0727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22 680,7</w:t>
            </w:r>
          </w:p>
        </w:tc>
        <w:tc>
          <w:tcPr>
            <w:tcW w:w="1559" w:type="dxa"/>
            <w:vAlign w:val="center"/>
          </w:tcPr>
          <w:p w14:paraId="2B7C524B" w14:textId="4CB8341B" w:rsidR="006E0727" w:rsidRPr="006D779F" w:rsidRDefault="00F7407E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19 17</w:t>
            </w:r>
            <w:r w:rsidR="0058138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,</w:t>
            </w:r>
            <w:r w:rsidR="0058138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5B6DC882" w14:textId="5E3E8FC3" w:rsidR="006E0727" w:rsidRPr="006D779F" w:rsidRDefault="0003446F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17 419,1</w:t>
            </w:r>
          </w:p>
        </w:tc>
        <w:tc>
          <w:tcPr>
            <w:tcW w:w="1134" w:type="dxa"/>
            <w:vAlign w:val="center"/>
          </w:tcPr>
          <w:p w14:paraId="1DB20516" w14:textId="0C5A820D" w:rsidR="006E0727" w:rsidRPr="006D779F" w:rsidRDefault="0003446F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C14C0">
              <w:rPr>
                <w:i/>
                <w:sz w:val="22"/>
                <w:szCs w:val="22"/>
              </w:rPr>
              <w:t>14 304</w:t>
            </w:r>
            <w:r>
              <w:rPr>
                <w:i/>
                <w:sz w:val="22"/>
                <w:szCs w:val="22"/>
              </w:rPr>
              <w:t>,9</w:t>
            </w:r>
          </w:p>
        </w:tc>
        <w:tc>
          <w:tcPr>
            <w:tcW w:w="851" w:type="dxa"/>
            <w:vAlign w:val="center"/>
          </w:tcPr>
          <w:p w14:paraId="5179D902" w14:textId="070FBE45" w:rsidR="006E0727" w:rsidRPr="00E35F72" w:rsidRDefault="007C14C0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63,1</w:t>
            </w:r>
          </w:p>
        </w:tc>
        <w:tc>
          <w:tcPr>
            <w:tcW w:w="992" w:type="dxa"/>
            <w:vAlign w:val="center"/>
          </w:tcPr>
          <w:p w14:paraId="4A870E86" w14:textId="41A3E768" w:rsidR="006E0727" w:rsidRPr="00E35F72" w:rsidRDefault="00A13A6C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74,6</w:t>
            </w:r>
          </w:p>
        </w:tc>
        <w:tc>
          <w:tcPr>
            <w:tcW w:w="1134" w:type="dxa"/>
            <w:vAlign w:val="center"/>
          </w:tcPr>
          <w:p w14:paraId="3A44FAA1" w14:textId="0D12948A" w:rsidR="006E0727" w:rsidRPr="00E35F72" w:rsidRDefault="007C14C0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82,1</w:t>
            </w:r>
            <w:r w:rsidR="006E0727" w:rsidRPr="00E35F7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E0727" w:rsidRPr="00E35F72" w14:paraId="6B9CEEFE" w14:textId="77777777" w:rsidTr="0023344F">
        <w:trPr>
          <w:trHeight w:val="661"/>
        </w:trPr>
        <w:tc>
          <w:tcPr>
            <w:tcW w:w="1702" w:type="dxa"/>
            <w:vAlign w:val="center"/>
          </w:tcPr>
          <w:p w14:paraId="2647B0BC" w14:textId="13CEDF59" w:rsidR="006E0727" w:rsidRPr="00E35F72" w:rsidRDefault="006E0727" w:rsidP="0023344F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276" w:type="dxa"/>
            <w:vAlign w:val="center"/>
          </w:tcPr>
          <w:p w14:paraId="2753DF70" w14:textId="386A5628" w:rsidR="006E0727" w:rsidRPr="006D779F" w:rsidRDefault="006E0727" w:rsidP="0023344F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57AF8C93" w14:textId="031E7788" w:rsidR="006E0727" w:rsidRPr="006D779F" w:rsidRDefault="00F7407E" w:rsidP="0023344F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7C14C0">
              <w:rPr>
                <w:i/>
                <w:sz w:val="22"/>
                <w:szCs w:val="22"/>
              </w:rPr>
              <w:t>,3</w:t>
            </w:r>
          </w:p>
        </w:tc>
        <w:tc>
          <w:tcPr>
            <w:tcW w:w="1559" w:type="dxa"/>
            <w:vAlign w:val="center"/>
          </w:tcPr>
          <w:p w14:paraId="04B0C8C9" w14:textId="76BF1F08" w:rsidR="006E0727" w:rsidRPr="006D779F" w:rsidRDefault="007C14C0" w:rsidP="0023344F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</w:t>
            </w:r>
            <w:r w:rsidR="00F7407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0D137148" w14:textId="3A71FE1A" w:rsidR="006E0727" w:rsidRPr="006D779F" w:rsidRDefault="007C14C0" w:rsidP="0023344F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F7407E">
              <w:rPr>
                <w:i/>
                <w:sz w:val="22"/>
                <w:szCs w:val="22"/>
              </w:rPr>
              <w:t>,1</w:t>
            </w:r>
          </w:p>
        </w:tc>
        <w:tc>
          <w:tcPr>
            <w:tcW w:w="851" w:type="dxa"/>
            <w:vAlign w:val="center"/>
          </w:tcPr>
          <w:p w14:paraId="3DED9BB7" w14:textId="77777777" w:rsidR="006E0727" w:rsidRPr="00E35F72" w:rsidRDefault="006E0727" w:rsidP="0023344F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F7B9D09" w14:textId="77777777" w:rsidR="006E0727" w:rsidRPr="00E35F72" w:rsidRDefault="006E0727" w:rsidP="0023344F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24444F24" w14:textId="77777777" w:rsidR="006E0727" w:rsidRPr="00E35F72" w:rsidRDefault="006E0727" w:rsidP="0023344F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6E0727" w:rsidRPr="00E35F72" w14:paraId="1801874C" w14:textId="77777777" w:rsidTr="000341FD">
        <w:trPr>
          <w:trHeight w:val="758"/>
        </w:trPr>
        <w:tc>
          <w:tcPr>
            <w:tcW w:w="1702" w:type="dxa"/>
          </w:tcPr>
          <w:p w14:paraId="7E897B15" w14:textId="77777777" w:rsidR="006E0727" w:rsidRPr="00E35F72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7B43DBB9" w14:textId="32781DC6" w:rsidR="006E0727" w:rsidRPr="00495990" w:rsidRDefault="006E0727" w:rsidP="006E0727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289 525,6</w:t>
            </w:r>
          </w:p>
        </w:tc>
        <w:tc>
          <w:tcPr>
            <w:tcW w:w="1559" w:type="dxa"/>
            <w:vAlign w:val="center"/>
          </w:tcPr>
          <w:p w14:paraId="420BE840" w14:textId="12620C25" w:rsidR="006E0727" w:rsidRPr="00495990" w:rsidRDefault="00F7407E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229 544,7</w:t>
            </w:r>
          </w:p>
        </w:tc>
        <w:tc>
          <w:tcPr>
            <w:tcW w:w="1559" w:type="dxa"/>
            <w:vAlign w:val="center"/>
          </w:tcPr>
          <w:p w14:paraId="5DD9C381" w14:textId="06BE62CF" w:rsidR="006E0727" w:rsidRPr="00495990" w:rsidRDefault="0003446F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319 855,9</w:t>
            </w:r>
          </w:p>
        </w:tc>
        <w:tc>
          <w:tcPr>
            <w:tcW w:w="1134" w:type="dxa"/>
            <w:vAlign w:val="center"/>
          </w:tcPr>
          <w:p w14:paraId="062E070E" w14:textId="665B5454" w:rsidR="006E0727" w:rsidRPr="007C14C0" w:rsidRDefault="007C14C0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C14C0">
              <w:rPr>
                <w:i/>
                <w:sz w:val="22"/>
                <w:szCs w:val="22"/>
              </w:rPr>
              <w:t>315 556,2</w:t>
            </w:r>
          </w:p>
        </w:tc>
        <w:tc>
          <w:tcPr>
            <w:tcW w:w="851" w:type="dxa"/>
            <w:vAlign w:val="center"/>
          </w:tcPr>
          <w:p w14:paraId="2ED159BC" w14:textId="6E52F85F" w:rsidR="006E0727" w:rsidRPr="00495990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10</w:t>
            </w:r>
            <w:r w:rsidR="007C14C0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306C5D3C" w14:textId="08428A0A" w:rsidR="006E0727" w:rsidRPr="00495990" w:rsidRDefault="007C14C0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13A6C">
              <w:rPr>
                <w:i/>
                <w:sz w:val="22"/>
                <w:szCs w:val="22"/>
              </w:rPr>
              <w:t>37</w:t>
            </w:r>
            <w:r>
              <w:rPr>
                <w:i/>
                <w:sz w:val="22"/>
                <w:szCs w:val="22"/>
              </w:rPr>
              <w:t>,</w:t>
            </w:r>
            <w:r w:rsidR="00A13A6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8419BC4" w14:textId="1198E992" w:rsidR="006E0727" w:rsidRPr="00495990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 xml:space="preserve"> 9</w:t>
            </w:r>
            <w:r w:rsidR="007C14C0">
              <w:rPr>
                <w:i/>
                <w:sz w:val="22"/>
                <w:szCs w:val="22"/>
              </w:rPr>
              <w:t>8</w:t>
            </w:r>
            <w:r w:rsidRPr="00495990">
              <w:rPr>
                <w:i/>
                <w:sz w:val="22"/>
                <w:szCs w:val="22"/>
              </w:rPr>
              <w:t>,</w:t>
            </w:r>
            <w:r w:rsidR="007C14C0">
              <w:rPr>
                <w:i/>
                <w:sz w:val="22"/>
                <w:szCs w:val="22"/>
              </w:rPr>
              <w:t>7</w:t>
            </w:r>
          </w:p>
        </w:tc>
      </w:tr>
      <w:tr w:rsidR="006E0727" w:rsidRPr="00E35F72" w14:paraId="3CC74D4B" w14:textId="77777777" w:rsidTr="000341FD">
        <w:trPr>
          <w:trHeight w:val="454"/>
        </w:trPr>
        <w:tc>
          <w:tcPr>
            <w:tcW w:w="1702" w:type="dxa"/>
          </w:tcPr>
          <w:p w14:paraId="0DB020F7" w14:textId="77777777" w:rsidR="006E0727" w:rsidRPr="00E35F72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276" w:type="dxa"/>
            <w:vAlign w:val="center"/>
          </w:tcPr>
          <w:p w14:paraId="38ED599B" w14:textId="37C247E1" w:rsidR="006E0727" w:rsidRPr="00495990" w:rsidRDefault="006E0727" w:rsidP="006E0727">
            <w:pPr>
              <w:pStyle w:val="af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46,5</w:t>
            </w:r>
          </w:p>
        </w:tc>
        <w:tc>
          <w:tcPr>
            <w:tcW w:w="1559" w:type="dxa"/>
            <w:vAlign w:val="center"/>
          </w:tcPr>
          <w:p w14:paraId="049359CB" w14:textId="18773AE8" w:rsidR="006E0727" w:rsidRPr="00495990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3</w:t>
            </w:r>
            <w:r w:rsidR="00F7407E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23E862FE" w14:textId="4F9861D3" w:rsidR="006E0727" w:rsidRPr="00495990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4</w:t>
            </w:r>
            <w:r w:rsidR="00F7407E">
              <w:rPr>
                <w:i/>
                <w:sz w:val="22"/>
                <w:szCs w:val="22"/>
              </w:rPr>
              <w:t>4</w:t>
            </w:r>
            <w:r w:rsidRPr="00495990">
              <w:rPr>
                <w:i/>
                <w:sz w:val="22"/>
                <w:szCs w:val="22"/>
              </w:rPr>
              <w:t>,</w:t>
            </w:r>
            <w:r w:rsidR="00F7407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52A5E20" w14:textId="41224F6E" w:rsidR="006E0727" w:rsidRPr="00495990" w:rsidRDefault="006E0727" w:rsidP="006E0727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4</w:t>
            </w:r>
            <w:r w:rsidR="00F7407E">
              <w:rPr>
                <w:i/>
                <w:sz w:val="22"/>
                <w:szCs w:val="22"/>
              </w:rPr>
              <w:t>4</w:t>
            </w:r>
            <w:r w:rsidRPr="00495990">
              <w:rPr>
                <w:i/>
                <w:sz w:val="22"/>
                <w:szCs w:val="22"/>
              </w:rPr>
              <w:t>,</w:t>
            </w:r>
            <w:r w:rsidR="00F7407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6569BFC6" w14:textId="77777777" w:rsidR="006E0727" w:rsidRPr="00495990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4EEFA14" w14:textId="77777777" w:rsidR="006E0727" w:rsidRPr="00495990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EFCA15C" w14:textId="77777777" w:rsidR="006E0727" w:rsidRPr="00495990" w:rsidRDefault="006E0727" w:rsidP="006E0727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-</w:t>
            </w:r>
          </w:p>
        </w:tc>
      </w:tr>
    </w:tbl>
    <w:p w14:paraId="44ED0E49" w14:textId="77777777" w:rsidR="007C0A09" w:rsidRDefault="007C0A0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</w:p>
    <w:p w14:paraId="5549F0C4" w14:textId="47D86061" w:rsidR="0079674E" w:rsidRPr="00032CA1" w:rsidRDefault="00FA2EC6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BD76FA">
        <w:rPr>
          <w:sz w:val="28"/>
          <w:szCs w:val="28"/>
        </w:rPr>
        <w:t xml:space="preserve"> </w:t>
      </w:r>
      <w:r w:rsidR="0080636A" w:rsidRPr="00BD76FA">
        <w:rPr>
          <w:sz w:val="28"/>
          <w:szCs w:val="28"/>
        </w:rPr>
        <w:t xml:space="preserve"> </w:t>
      </w:r>
      <w:r w:rsidR="00793321" w:rsidRPr="00BD76FA">
        <w:rPr>
          <w:sz w:val="28"/>
          <w:szCs w:val="28"/>
        </w:rPr>
        <w:t xml:space="preserve">  </w:t>
      </w:r>
      <w:r w:rsidR="00D524D8">
        <w:rPr>
          <w:sz w:val="28"/>
          <w:szCs w:val="28"/>
        </w:rPr>
        <w:t xml:space="preserve"> </w:t>
      </w:r>
      <w:r w:rsidR="00277619" w:rsidRPr="00BD76FA">
        <w:rPr>
          <w:sz w:val="28"/>
          <w:szCs w:val="28"/>
        </w:rPr>
        <w:t>Таким образом, по сравнению с показателями 20</w:t>
      </w:r>
      <w:r w:rsidR="00495990" w:rsidRPr="00BD76FA">
        <w:rPr>
          <w:sz w:val="28"/>
          <w:szCs w:val="28"/>
        </w:rPr>
        <w:t>2</w:t>
      </w:r>
      <w:r w:rsidR="00BD76FA" w:rsidRPr="00BD76FA">
        <w:rPr>
          <w:sz w:val="28"/>
          <w:szCs w:val="28"/>
        </w:rPr>
        <w:t>1</w:t>
      </w:r>
      <w:r w:rsidR="00495990" w:rsidRPr="00BD76FA">
        <w:rPr>
          <w:sz w:val="28"/>
          <w:szCs w:val="28"/>
        </w:rPr>
        <w:t xml:space="preserve"> </w:t>
      </w:r>
      <w:r w:rsidR="00277619" w:rsidRPr="00BD76FA">
        <w:rPr>
          <w:sz w:val="28"/>
          <w:szCs w:val="28"/>
        </w:rPr>
        <w:t xml:space="preserve">года поступления доходов бюджета </w:t>
      </w:r>
      <w:r w:rsidRPr="00BD76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="006F2DCD" w:rsidRPr="00032CA1">
        <w:rPr>
          <w:sz w:val="28"/>
          <w:szCs w:val="28"/>
        </w:rPr>
        <w:t>«</w:t>
      </w:r>
      <w:proofErr w:type="spellStart"/>
      <w:r w:rsidR="006F2DCD" w:rsidRPr="00032CA1">
        <w:rPr>
          <w:sz w:val="28"/>
          <w:szCs w:val="28"/>
        </w:rPr>
        <w:t>Катангский</w:t>
      </w:r>
      <w:proofErr w:type="spellEnd"/>
      <w:r w:rsidR="006F2DCD" w:rsidRPr="00032CA1">
        <w:rPr>
          <w:sz w:val="28"/>
          <w:szCs w:val="28"/>
        </w:rPr>
        <w:t xml:space="preserve"> район»</w:t>
      </w:r>
      <w:r w:rsidR="00277619" w:rsidRPr="00032CA1">
        <w:rPr>
          <w:sz w:val="28"/>
          <w:szCs w:val="28"/>
        </w:rPr>
        <w:t xml:space="preserve"> </w:t>
      </w:r>
      <w:r w:rsidR="00CC2BCF" w:rsidRPr="00032CA1">
        <w:rPr>
          <w:sz w:val="28"/>
          <w:szCs w:val="28"/>
        </w:rPr>
        <w:t>увеличились</w:t>
      </w:r>
      <w:r w:rsidR="00277619" w:rsidRPr="00032CA1">
        <w:rPr>
          <w:sz w:val="28"/>
          <w:szCs w:val="28"/>
        </w:rPr>
        <w:t xml:space="preserve"> на </w:t>
      </w:r>
      <w:r w:rsidR="00BD76FA">
        <w:rPr>
          <w:sz w:val="28"/>
          <w:szCs w:val="28"/>
        </w:rPr>
        <w:t>86 438,1</w:t>
      </w:r>
      <w:r>
        <w:rPr>
          <w:sz w:val="28"/>
          <w:szCs w:val="28"/>
        </w:rPr>
        <w:t xml:space="preserve"> </w:t>
      </w:r>
      <w:r w:rsidR="00277619" w:rsidRPr="00032CA1">
        <w:rPr>
          <w:sz w:val="28"/>
          <w:szCs w:val="28"/>
        </w:rPr>
        <w:t>тыс. руб</w:t>
      </w:r>
      <w:r w:rsidR="00BD76FA">
        <w:rPr>
          <w:sz w:val="28"/>
          <w:szCs w:val="28"/>
        </w:rPr>
        <w:t>лей</w:t>
      </w:r>
      <w:r w:rsidR="00277619" w:rsidRPr="00032CA1">
        <w:rPr>
          <w:sz w:val="28"/>
          <w:szCs w:val="28"/>
        </w:rPr>
        <w:t xml:space="preserve"> или на </w:t>
      </w:r>
      <w:r w:rsidR="00BD76FA">
        <w:rPr>
          <w:sz w:val="28"/>
          <w:szCs w:val="28"/>
        </w:rPr>
        <w:t>13,9</w:t>
      </w:r>
      <w:r w:rsidR="00495990">
        <w:rPr>
          <w:sz w:val="28"/>
          <w:szCs w:val="28"/>
        </w:rPr>
        <w:t xml:space="preserve">%. </w:t>
      </w:r>
      <w:r w:rsidR="006F2DCD" w:rsidRPr="00032CA1">
        <w:rPr>
          <w:sz w:val="28"/>
          <w:szCs w:val="28"/>
        </w:rPr>
        <w:t xml:space="preserve"> </w:t>
      </w:r>
      <w:r w:rsidR="0038551E" w:rsidRPr="00032CA1">
        <w:rPr>
          <w:sz w:val="28"/>
          <w:szCs w:val="28"/>
        </w:rPr>
        <w:t xml:space="preserve">    </w:t>
      </w:r>
      <w:r w:rsidR="0079674E" w:rsidRPr="00032CA1">
        <w:rPr>
          <w:sz w:val="28"/>
          <w:szCs w:val="28"/>
        </w:rPr>
        <w:t xml:space="preserve">   </w:t>
      </w:r>
    </w:p>
    <w:p w14:paraId="10A67EC6" w14:textId="1CBF8291" w:rsidR="007B56B4" w:rsidRDefault="00FA2EC6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93321">
        <w:rPr>
          <w:sz w:val="28"/>
          <w:szCs w:val="28"/>
        </w:rPr>
        <w:t xml:space="preserve">   </w:t>
      </w:r>
      <w:r w:rsidR="0079674E" w:rsidRPr="00032CA1">
        <w:rPr>
          <w:sz w:val="28"/>
          <w:szCs w:val="28"/>
        </w:rPr>
        <w:t xml:space="preserve">Поступление </w:t>
      </w:r>
      <w:r w:rsidR="006F2DCD" w:rsidRPr="00032CA1">
        <w:rPr>
          <w:sz w:val="28"/>
          <w:szCs w:val="28"/>
        </w:rPr>
        <w:t>налоговы</w:t>
      </w:r>
      <w:r w:rsidR="0079674E" w:rsidRPr="00032CA1">
        <w:rPr>
          <w:sz w:val="28"/>
          <w:szCs w:val="28"/>
        </w:rPr>
        <w:t>х</w:t>
      </w:r>
      <w:r w:rsidR="00277619" w:rsidRPr="00032CA1">
        <w:rPr>
          <w:sz w:val="28"/>
          <w:szCs w:val="28"/>
        </w:rPr>
        <w:t xml:space="preserve"> доход</w:t>
      </w:r>
      <w:r w:rsidR="0079674E" w:rsidRPr="00032CA1">
        <w:rPr>
          <w:sz w:val="28"/>
          <w:szCs w:val="28"/>
        </w:rPr>
        <w:t>ов</w:t>
      </w:r>
      <w:r w:rsidR="00277619" w:rsidRPr="00032CA1">
        <w:rPr>
          <w:sz w:val="28"/>
          <w:szCs w:val="28"/>
        </w:rPr>
        <w:t xml:space="preserve"> </w:t>
      </w:r>
      <w:r w:rsidR="00403F5B">
        <w:rPr>
          <w:sz w:val="28"/>
          <w:szCs w:val="28"/>
        </w:rPr>
        <w:t>выросло</w:t>
      </w:r>
      <w:r w:rsidR="00277619" w:rsidRPr="00032CA1">
        <w:rPr>
          <w:sz w:val="28"/>
          <w:szCs w:val="28"/>
        </w:rPr>
        <w:t xml:space="preserve"> </w:t>
      </w:r>
      <w:r w:rsidR="006F2DCD" w:rsidRPr="00032CA1">
        <w:rPr>
          <w:sz w:val="28"/>
          <w:szCs w:val="28"/>
        </w:rPr>
        <w:t xml:space="preserve">на </w:t>
      </w:r>
      <w:r w:rsidR="007F71C0">
        <w:rPr>
          <w:sz w:val="28"/>
          <w:szCs w:val="28"/>
        </w:rPr>
        <w:t>68 784,4</w:t>
      </w:r>
      <w:r w:rsidR="00710A7E" w:rsidRPr="00032CA1">
        <w:rPr>
          <w:sz w:val="28"/>
          <w:szCs w:val="28"/>
        </w:rPr>
        <w:t xml:space="preserve"> тыс.</w:t>
      </w:r>
      <w:r w:rsidR="00277619" w:rsidRPr="00032CA1">
        <w:rPr>
          <w:sz w:val="28"/>
          <w:szCs w:val="28"/>
        </w:rPr>
        <w:t xml:space="preserve"> руб</w:t>
      </w:r>
      <w:r w:rsidR="00495990">
        <w:rPr>
          <w:sz w:val="28"/>
          <w:szCs w:val="28"/>
        </w:rPr>
        <w:t>лей</w:t>
      </w:r>
      <w:r w:rsidR="00277619" w:rsidRPr="00032CA1">
        <w:rPr>
          <w:sz w:val="28"/>
          <w:szCs w:val="28"/>
        </w:rPr>
        <w:t xml:space="preserve">, </w:t>
      </w:r>
      <w:r w:rsidR="006F2DCD" w:rsidRPr="00032CA1">
        <w:rPr>
          <w:sz w:val="28"/>
          <w:szCs w:val="28"/>
        </w:rPr>
        <w:t xml:space="preserve">или на </w:t>
      </w:r>
      <w:r w:rsidR="007F71C0">
        <w:rPr>
          <w:sz w:val="28"/>
          <w:szCs w:val="28"/>
        </w:rPr>
        <w:t>22</w:t>
      </w:r>
      <w:r w:rsidR="00495990">
        <w:rPr>
          <w:sz w:val="28"/>
          <w:szCs w:val="28"/>
        </w:rPr>
        <w:t>,</w:t>
      </w:r>
      <w:r w:rsidR="007F71C0">
        <w:rPr>
          <w:sz w:val="28"/>
          <w:szCs w:val="28"/>
        </w:rPr>
        <w:t>2</w:t>
      </w:r>
      <w:r w:rsidR="00F56E8A">
        <w:rPr>
          <w:sz w:val="28"/>
          <w:szCs w:val="28"/>
        </w:rPr>
        <w:t xml:space="preserve">%. </w:t>
      </w:r>
      <w:r w:rsidR="00CC2BCF" w:rsidRPr="00032CA1">
        <w:rPr>
          <w:sz w:val="28"/>
          <w:szCs w:val="28"/>
        </w:rPr>
        <w:t>При этом,</w:t>
      </w:r>
      <w:r w:rsidR="0038551E" w:rsidRPr="00032CA1">
        <w:rPr>
          <w:sz w:val="28"/>
          <w:szCs w:val="28"/>
        </w:rPr>
        <w:t xml:space="preserve"> </w:t>
      </w:r>
      <w:r w:rsidR="006E2339">
        <w:rPr>
          <w:sz w:val="28"/>
          <w:szCs w:val="28"/>
        </w:rPr>
        <w:t xml:space="preserve">основное </w:t>
      </w:r>
      <w:r w:rsidR="00403F5B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на сумму </w:t>
      </w:r>
      <w:r w:rsidR="00403F5B">
        <w:rPr>
          <w:sz w:val="28"/>
          <w:szCs w:val="28"/>
        </w:rPr>
        <w:t>66 012,8</w:t>
      </w:r>
      <w:r>
        <w:rPr>
          <w:sz w:val="28"/>
          <w:szCs w:val="28"/>
        </w:rPr>
        <w:t xml:space="preserve"> тыс. руб</w:t>
      </w:r>
      <w:r w:rsidR="008E44B0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6E2339">
        <w:rPr>
          <w:sz w:val="28"/>
          <w:szCs w:val="28"/>
        </w:rPr>
        <w:t xml:space="preserve">приходится </w:t>
      </w:r>
      <w:r w:rsidR="008E44B0">
        <w:rPr>
          <w:sz w:val="28"/>
          <w:szCs w:val="28"/>
        </w:rPr>
        <w:t>на</w:t>
      </w:r>
      <w:r w:rsidR="0038551E" w:rsidRPr="00032CA1">
        <w:rPr>
          <w:sz w:val="28"/>
          <w:szCs w:val="28"/>
        </w:rPr>
        <w:t xml:space="preserve"> налог на доходы физических лиц</w:t>
      </w:r>
      <w:r w:rsidR="008E44B0">
        <w:rPr>
          <w:sz w:val="28"/>
          <w:szCs w:val="28"/>
        </w:rPr>
        <w:t>.</w:t>
      </w:r>
      <w:r w:rsidR="0038551E" w:rsidRPr="00032CA1">
        <w:rPr>
          <w:sz w:val="28"/>
          <w:szCs w:val="28"/>
        </w:rPr>
        <w:t xml:space="preserve"> </w:t>
      </w:r>
      <w:r w:rsidR="009F1B76" w:rsidRPr="009F1B76">
        <w:rPr>
          <w:sz w:val="28"/>
          <w:szCs w:val="28"/>
        </w:rPr>
        <w:t xml:space="preserve">Его удельный вес от поступивших налоговых и неналоговых доходов составил </w:t>
      </w:r>
      <w:r w:rsidR="008E44B0">
        <w:rPr>
          <w:sz w:val="28"/>
          <w:szCs w:val="28"/>
        </w:rPr>
        <w:t>8</w:t>
      </w:r>
      <w:r w:rsidR="00403F5B">
        <w:rPr>
          <w:sz w:val="28"/>
          <w:szCs w:val="28"/>
        </w:rPr>
        <w:t>8</w:t>
      </w:r>
      <w:r w:rsidR="009F1B76" w:rsidRPr="009F1B76">
        <w:rPr>
          <w:sz w:val="28"/>
          <w:szCs w:val="28"/>
        </w:rPr>
        <w:t>,</w:t>
      </w:r>
      <w:r w:rsidR="00403F5B">
        <w:rPr>
          <w:sz w:val="28"/>
          <w:szCs w:val="28"/>
        </w:rPr>
        <w:t>9</w:t>
      </w:r>
      <w:r w:rsidR="009F1B76" w:rsidRPr="009F1B76">
        <w:rPr>
          <w:sz w:val="28"/>
          <w:szCs w:val="28"/>
        </w:rPr>
        <w:t>%</w:t>
      </w:r>
      <w:r w:rsidR="000D4241">
        <w:rPr>
          <w:sz w:val="28"/>
          <w:szCs w:val="28"/>
        </w:rPr>
        <w:t xml:space="preserve"> </w:t>
      </w:r>
      <w:r w:rsidR="006D6DD8">
        <w:rPr>
          <w:sz w:val="28"/>
          <w:szCs w:val="28"/>
        </w:rPr>
        <w:t xml:space="preserve">или </w:t>
      </w:r>
      <w:r w:rsidR="000D4241">
        <w:rPr>
          <w:sz w:val="28"/>
          <w:szCs w:val="28"/>
        </w:rPr>
        <w:t>4</w:t>
      </w:r>
      <w:r w:rsidR="00403F5B">
        <w:rPr>
          <w:sz w:val="28"/>
          <w:szCs w:val="28"/>
        </w:rPr>
        <w:t>9</w:t>
      </w:r>
      <w:r w:rsidR="000D4241">
        <w:rPr>
          <w:sz w:val="28"/>
          <w:szCs w:val="28"/>
        </w:rPr>
        <w:t>,</w:t>
      </w:r>
      <w:r w:rsidR="00403F5B">
        <w:rPr>
          <w:sz w:val="28"/>
          <w:szCs w:val="28"/>
        </w:rPr>
        <w:t>3</w:t>
      </w:r>
      <w:r w:rsidR="000D4241">
        <w:rPr>
          <w:sz w:val="28"/>
          <w:szCs w:val="28"/>
        </w:rPr>
        <w:t>% от всех доходов районного бюджета</w:t>
      </w:r>
      <w:r w:rsidR="00DA1306">
        <w:rPr>
          <w:sz w:val="28"/>
          <w:szCs w:val="28"/>
        </w:rPr>
        <w:t xml:space="preserve"> (</w:t>
      </w:r>
      <w:r w:rsidR="00403F5B">
        <w:rPr>
          <w:sz w:val="28"/>
          <w:szCs w:val="28"/>
        </w:rPr>
        <w:t>2021 год - 85</w:t>
      </w:r>
      <w:r w:rsidR="00403F5B" w:rsidRPr="009F1B76">
        <w:rPr>
          <w:sz w:val="28"/>
          <w:szCs w:val="28"/>
        </w:rPr>
        <w:t>,</w:t>
      </w:r>
      <w:r w:rsidR="00403F5B">
        <w:rPr>
          <w:sz w:val="28"/>
          <w:szCs w:val="28"/>
        </w:rPr>
        <w:t>2</w:t>
      </w:r>
      <w:r w:rsidR="00403F5B" w:rsidRPr="009F1B76">
        <w:rPr>
          <w:sz w:val="28"/>
          <w:szCs w:val="28"/>
        </w:rPr>
        <w:t>%</w:t>
      </w:r>
      <w:r w:rsidR="00403F5B">
        <w:rPr>
          <w:sz w:val="28"/>
          <w:szCs w:val="28"/>
        </w:rPr>
        <w:t xml:space="preserve"> и 45,5%, </w:t>
      </w:r>
      <w:r w:rsidR="00DA1306">
        <w:rPr>
          <w:sz w:val="28"/>
          <w:szCs w:val="28"/>
        </w:rPr>
        <w:t>20</w:t>
      </w:r>
      <w:r w:rsidR="008E44B0">
        <w:rPr>
          <w:sz w:val="28"/>
          <w:szCs w:val="28"/>
        </w:rPr>
        <w:t>20</w:t>
      </w:r>
      <w:r w:rsidR="00DA1306">
        <w:rPr>
          <w:sz w:val="28"/>
          <w:szCs w:val="28"/>
        </w:rPr>
        <w:t xml:space="preserve"> год –</w:t>
      </w:r>
      <w:r w:rsidR="008E44B0">
        <w:rPr>
          <w:sz w:val="28"/>
          <w:szCs w:val="28"/>
        </w:rPr>
        <w:t>9</w:t>
      </w:r>
      <w:r w:rsidR="008E44B0" w:rsidRPr="009F1B76">
        <w:rPr>
          <w:sz w:val="28"/>
          <w:szCs w:val="28"/>
        </w:rPr>
        <w:t>0,</w:t>
      </w:r>
      <w:r w:rsidR="008E44B0">
        <w:rPr>
          <w:sz w:val="28"/>
          <w:szCs w:val="28"/>
        </w:rPr>
        <w:t>2</w:t>
      </w:r>
      <w:r w:rsidR="008E44B0" w:rsidRPr="009F1B76">
        <w:rPr>
          <w:sz w:val="28"/>
          <w:szCs w:val="28"/>
        </w:rPr>
        <w:t>%</w:t>
      </w:r>
      <w:r w:rsidR="008E44B0">
        <w:rPr>
          <w:sz w:val="28"/>
          <w:szCs w:val="28"/>
        </w:rPr>
        <w:t xml:space="preserve"> и 49,1</w:t>
      </w:r>
      <w:r w:rsidR="00E04F59">
        <w:rPr>
          <w:sz w:val="28"/>
          <w:szCs w:val="28"/>
        </w:rPr>
        <w:t>%</w:t>
      </w:r>
      <w:r w:rsidR="004939E9">
        <w:rPr>
          <w:sz w:val="28"/>
          <w:szCs w:val="28"/>
        </w:rPr>
        <w:t xml:space="preserve">, 2019 год – 96,4% и 49,3% </w:t>
      </w:r>
      <w:r w:rsidR="00DA1306">
        <w:rPr>
          <w:sz w:val="28"/>
          <w:szCs w:val="28"/>
        </w:rPr>
        <w:t>соответственно)</w:t>
      </w:r>
      <w:r w:rsidR="000D4241">
        <w:rPr>
          <w:sz w:val="28"/>
          <w:szCs w:val="28"/>
        </w:rPr>
        <w:t xml:space="preserve">. </w:t>
      </w:r>
      <w:r w:rsidR="00973A11">
        <w:rPr>
          <w:sz w:val="28"/>
          <w:szCs w:val="28"/>
        </w:rPr>
        <w:t xml:space="preserve"> </w:t>
      </w:r>
    </w:p>
    <w:p w14:paraId="79438D27" w14:textId="4A700674" w:rsidR="008D2343" w:rsidRPr="009F1B76" w:rsidRDefault="008D2343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971">
        <w:rPr>
          <w:sz w:val="28"/>
          <w:szCs w:val="28"/>
        </w:rPr>
        <w:t xml:space="preserve">  </w:t>
      </w:r>
      <w:r>
        <w:rPr>
          <w:sz w:val="28"/>
          <w:szCs w:val="28"/>
        </w:rPr>
        <w:t>По сравнению с 202</w:t>
      </w:r>
      <w:r w:rsidR="00403F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</w:t>
      </w:r>
      <w:r w:rsidR="00D864C0">
        <w:rPr>
          <w:sz w:val="28"/>
          <w:szCs w:val="28"/>
        </w:rPr>
        <w:t xml:space="preserve">увеличились </w:t>
      </w:r>
      <w:r w:rsidR="00D864C0" w:rsidRPr="00BD3BCC">
        <w:rPr>
          <w:snapToGrid w:val="0"/>
          <w:color w:val="000000"/>
          <w:sz w:val="28"/>
          <w:szCs w:val="28"/>
        </w:rPr>
        <w:t>доходы от уплаты акцизов</w:t>
      </w:r>
      <w:r w:rsidR="00D864C0">
        <w:rPr>
          <w:snapToGrid w:val="0"/>
          <w:color w:val="000000"/>
          <w:sz w:val="28"/>
          <w:szCs w:val="28"/>
        </w:rPr>
        <w:t xml:space="preserve"> на 3</w:t>
      </w:r>
      <w:r w:rsidR="00BE5F03">
        <w:rPr>
          <w:snapToGrid w:val="0"/>
          <w:color w:val="000000"/>
          <w:sz w:val="28"/>
          <w:szCs w:val="28"/>
        </w:rPr>
        <w:t xml:space="preserve"> </w:t>
      </w:r>
      <w:r w:rsidR="00D864C0">
        <w:rPr>
          <w:snapToGrid w:val="0"/>
          <w:color w:val="000000"/>
          <w:sz w:val="28"/>
          <w:szCs w:val="28"/>
        </w:rPr>
        <w:t xml:space="preserve">710,2 тыс. рублей, </w:t>
      </w:r>
      <w:r w:rsidR="00403F5B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поступления по налогу на совокупный доход на </w:t>
      </w:r>
      <w:r w:rsidR="00403F5B">
        <w:rPr>
          <w:sz w:val="28"/>
          <w:szCs w:val="28"/>
        </w:rPr>
        <w:t>919,8</w:t>
      </w:r>
      <w:r>
        <w:rPr>
          <w:sz w:val="28"/>
          <w:szCs w:val="28"/>
        </w:rPr>
        <w:t xml:space="preserve"> тыс. рублей</w:t>
      </w:r>
      <w:r w:rsidR="00D864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3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64C0">
        <w:rPr>
          <w:sz w:val="28"/>
          <w:szCs w:val="28"/>
        </w:rPr>
        <w:t xml:space="preserve"> </w:t>
      </w:r>
    </w:p>
    <w:p w14:paraId="5E5A3729" w14:textId="4EBCCDD0" w:rsidR="00BA3ACB" w:rsidRDefault="0080636A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</w:t>
      </w:r>
      <w:r w:rsidR="00277619" w:rsidRPr="00BA3ACB">
        <w:rPr>
          <w:sz w:val="28"/>
          <w:szCs w:val="28"/>
        </w:rPr>
        <w:t>Доля неналоговых доходов</w:t>
      </w:r>
      <w:r w:rsidR="006659DC" w:rsidRPr="00BA3ACB">
        <w:rPr>
          <w:sz w:val="28"/>
          <w:szCs w:val="28"/>
        </w:rPr>
        <w:t xml:space="preserve"> по сравнению с 20</w:t>
      </w:r>
      <w:r w:rsidR="008E44B0">
        <w:rPr>
          <w:sz w:val="28"/>
          <w:szCs w:val="28"/>
        </w:rPr>
        <w:t>2</w:t>
      </w:r>
      <w:r w:rsidR="00D864C0">
        <w:rPr>
          <w:sz w:val="28"/>
          <w:szCs w:val="28"/>
        </w:rPr>
        <w:t>1</w:t>
      </w:r>
      <w:r w:rsidR="006659DC" w:rsidRPr="00BA3ACB">
        <w:rPr>
          <w:sz w:val="28"/>
          <w:szCs w:val="28"/>
        </w:rPr>
        <w:t xml:space="preserve"> годом </w:t>
      </w:r>
      <w:r w:rsidR="00D864C0">
        <w:rPr>
          <w:sz w:val="28"/>
          <w:szCs w:val="28"/>
        </w:rPr>
        <w:t>снизилась</w:t>
      </w:r>
      <w:r w:rsidR="00FA2EC6">
        <w:rPr>
          <w:sz w:val="28"/>
          <w:szCs w:val="28"/>
        </w:rPr>
        <w:t xml:space="preserve"> </w:t>
      </w:r>
      <w:r w:rsidR="008E44B0">
        <w:rPr>
          <w:sz w:val="28"/>
          <w:szCs w:val="28"/>
        </w:rPr>
        <w:t>с</w:t>
      </w:r>
      <w:r w:rsidR="00D864C0">
        <w:rPr>
          <w:sz w:val="28"/>
          <w:szCs w:val="28"/>
        </w:rPr>
        <w:t xml:space="preserve"> 3,6% </w:t>
      </w:r>
      <w:r w:rsidR="008E44B0">
        <w:rPr>
          <w:sz w:val="28"/>
          <w:szCs w:val="28"/>
        </w:rPr>
        <w:t xml:space="preserve">до </w:t>
      </w:r>
      <w:r w:rsidR="00D864C0">
        <w:rPr>
          <w:sz w:val="28"/>
          <w:szCs w:val="28"/>
        </w:rPr>
        <w:t>2,1</w:t>
      </w:r>
      <w:r w:rsidR="008D2343">
        <w:rPr>
          <w:sz w:val="28"/>
          <w:szCs w:val="28"/>
        </w:rPr>
        <w:t>%</w:t>
      </w:r>
      <w:r w:rsidR="0063456E">
        <w:rPr>
          <w:sz w:val="28"/>
          <w:szCs w:val="28"/>
        </w:rPr>
        <w:t xml:space="preserve"> или на</w:t>
      </w:r>
      <w:r w:rsidR="00D864C0">
        <w:rPr>
          <w:sz w:val="28"/>
          <w:szCs w:val="28"/>
        </w:rPr>
        <w:t xml:space="preserve"> 4 865,6 тыс. рублей, </w:t>
      </w:r>
      <w:r w:rsidR="0063456E">
        <w:rPr>
          <w:sz w:val="28"/>
          <w:szCs w:val="28"/>
        </w:rPr>
        <w:t xml:space="preserve">в основном за счет </w:t>
      </w:r>
      <w:r w:rsidR="0063456E" w:rsidRPr="00BD3BCC">
        <w:rPr>
          <w:snapToGrid w:val="0"/>
          <w:color w:val="000000"/>
          <w:sz w:val="28"/>
          <w:szCs w:val="28"/>
        </w:rPr>
        <w:t>плат</w:t>
      </w:r>
      <w:r w:rsidR="0063456E">
        <w:rPr>
          <w:snapToGrid w:val="0"/>
          <w:color w:val="000000"/>
          <w:sz w:val="28"/>
          <w:szCs w:val="28"/>
        </w:rPr>
        <w:t>ы</w:t>
      </w:r>
      <w:r w:rsidR="0063456E" w:rsidRPr="00BD3BCC">
        <w:rPr>
          <w:snapToGrid w:val="0"/>
          <w:color w:val="000000"/>
          <w:sz w:val="28"/>
          <w:szCs w:val="28"/>
        </w:rPr>
        <w:t xml:space="preserve"> за негативное воздействие на окружающую среду</w:t>
      </w:r>
      <w:r w:rsidR="008D2343">
        <w:rPr>
          <w:sz w:val="28"/>
          <w:szCs w:val="28"/>
        </w:rPr>
        <w:t xml:space="preserve"> </w:t>
      </w:r>
      <w:r w:rsidR="0063456E">
        <w:rPr>
          <w:sz w:val="28"/>
          <w:szCs w:val="28"/>
        </w:rPr>
        <w:t xml:space="preserve">на сумму </w:t>
      </w:r>
      <w:r w:rsidR="00D864C0">
        <w:rPr>
          <w:sz w:val="28"/>
          <w:szCs w:val="28"/>
        </w:rPr>
        <w:t xml:space="preserve">2 289,1 тыс. рублей и прочих неналоговых доходов.    </w:t>
      </w:r>
    </w:p>
    <w:p w14:paraId="04FD2A87" w14:textId="50E3899F" w:rsidR="00A7100F" w:rsidRDefault="00A7100F" w:rsidP="00A7100F">
      <w:pPr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CE09FC">
        <w:rPr>
          <w:sz w:val="28"/>
          <w:szCs w:val="28"/>
        </w:rPr>
        <w:t xml:space="preserve">    </w:t>
      </w:r>
      <w:r w:rsidR="00A22DEE" w:rsidRPr="00CE09FC">
        <w:rPr>
          <w:sz w:val="28"/>
          <w:szCs w:val="28"/>
        </w:rPr>
        <w:t xml:space="preserve"> </w:t>
      </w:r>
      <w:r w:rsidRPr="00CE09FC">
        <w:rPr>
          <w:sz w:val="28"/>
          <w:szCs w:val="28"/>
        </w:rPr>
        <w:t xml:space="preserve">Структура собственных доходов бюджета </w:t>
      </w:r>
      <w:r w:rsidRPr="00CE09FC">
        <w:rPr>
          <w:color w:val="0D0D0D" w:themeColor="text1" w:themeTint="F2"/>
          <w:sz w:val="28"/>
          <w:szCs w:val="28"/>
        </w:rPr>
        <w:t>муниципального</w:t>
      </w:r>
      <w:r w:rsidRPr="007F2B09">
        <w:rPr>
          <w:color w:val="0D0D0D" w:themeColor="text1" w:themeTint="F2"/>
          <w:sz w:val="28"/>
          <w:szCs w:val="28"/>
        </w:rPr>
        <w:t xml:space="preserve">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район» </w:t>
      </w:r>
      <w:r w:rsidR="00F6798C">
        <w:rPr>
          <w:color w:val="0D0D0D" w:themeColor="text1" w:themeTint="F2"/>
          <w:sz w:val="28"/>
          <w:szCs w:val="28"/>
        </w:rPr>
        <w:t>з</w:t>
      </w:r>
      <w:r w:rsidRPr="007F2B09">
        <w:rPr>
          <w:color w:val="0D0D0D" w:themeColor="text1" w:themeTint="F2"/>
          <w:sz w:val="28"/>
          <w:szCs w:val="28"/>
        </w:rPr>
        <w:t>а 202</w:t>
      </w:r>
      <w:r w:rsidR="00D524D8">
        <w:rPr>
          <w:color w:val="0D0D0D" w:themeColor="text1" w:themeTint="F2"/>
          <w:sz w:val="28"/>
          <w:szCs w:val="28"/>
        </w:rPr>
        <w:t>2</w:t>
      </w:r>
      <w:r w:rsidRPr="007F2B09">
        <w:rPr>
          <w:color w:val="0D0D0D" w:themeColor="text1" w:themeTint="F2"/>
          <w:sz w:val="28"/>
          <w:szCs w:val="28"/>
        </w:rPr>
        <w:t xml:space="preserve"> год выглядит следующим образом:</w:t>
      </w:r>
    </w:p>
    <w:p w14:paraId="61F88A02" w14:textId="77777777" w:rsidR="00F20971" w:rsidRDefault="00F20971" w:rsidP="00A7100F">
      <w:pPr>
        <w:jc w:val="both"/>
        <w:textAlignment w:val="baseline"/>
        <w:rPr>
          <w:color w:val="0D0D0D" w:themeColor="text1" w:themeTint="F2"/>
          <w:sz w:val="28"/>
          <w:szCs w:val="28"/>
        </w:rPr>
      </w:pPr>
    </w:p>
    <w:p w14:paraId="42FDE17C" w14:textId="5489F9BD" w:rsidR="00A7100F" w:rsidRDefault="008B4337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75B41B" wp14:editId="69229A5A">
            <wp:extent cx="6334125" cy="5705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F56E24A" w14:textId="77777777" w:rsidR="0073527B" w:rsidRDefault="00A31598" w:rsidP="00C76B3A">
      <w:pPr>
        <w:pStyle w:val="af"/>
        <w:spacing w:before="0" w:beforeAutospacing="0" w:after="0" w:afterAutospacing="0"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</w:t>
      </w:r>
    </w:p>
    <w:p w14:paraId="3CFCE98F" w14:textId="700053D4" w:rsidR="000B0E29" w:rsidRDefault="0073527B" w:rsidP="00C76B3A">
      <w:pPr>
        <w:pStyle w:val="af"/>
        <w:spacing w:before="0" w:beforeAutospacing="0" w:after="0" w:afterAutospacing="0"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="00A31598">
        <w:rPr>
          <w:color w:val="0D0D0D" w:themeColor="text1" w:themeTint="F2"/>
          <w:sz w:val="28"/>
          <w:szCs w:val="28"/>
        </w:rPr>
        <w:t xml:space="preserve"> </w:t>
      </w:r>
      <w:r w:rsidR="00CC083B">
        <w:rPr>
          <w:color w:val="0D0D0D" w:themeColor="text1" w:themeTint="F2"/>
          <w:sz w:val="28"/>
          <w:szCs w:val="28"/>
        </w:rPr>
        <w:t xml:space="preserve"> </w:t>
      </w:r>
      <w:r w:rsidR="000B0E29" w:rsidRPr="007F2B09">
        <w:rPr>
          <w:color w:val="0D0D0D" w:themeColor="text1" w:themeTint="F2"/>
          <w:sz w:val="28"/>
          <w:szCs w:val="28"/>
        </w:rPr>
        <w:t>Динамика собственных доходов муниципального образования «</w:t>
      </w:r>
      <w:proofErr w:type="spellStart"/>
      <w:r w:rsidR="000B0E29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0B0E29" w:rsidRPr="007F2B09">
        <w:rPr>
          <w:color w:val="0D0D0D" w:themeColor="text1" w:themeTint="F2"/>
          <w:sz w:val="28"/>
          <w:szCs w:val="28"/>
        </w:rPr>
        <w:t xml:space="preserve"> район» представлена в таблице:  </w:t>
      </w:r>
    </w:p>
    <w:p w14:paraId="59165F07" w14:textId="6875B472" w:rsidR="000B0E29" w:rsidRPr="000B0E29" w:rsidRDefault="000B0E2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2"/>
          <w:szCs w:val="22"/>
        </w:rPr>
      </w:pPr>
      <w:r w:rsidRPr="000B0E29">
        <w:rPr>
          <w:color w:val="0D0D0D" w:themeColor="text1" w:themeTint="F2"/>
          <w:sz w:val="22"/>
          <w:szCs w:val="22"/>
        </w:rPr>
        <w:t xml:space="preserve">Таблица 5 </w:t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>
        <w:rPr>
          <w:color w:val="0D0D0D" w:themeColor="text1" w:themeTint="F2"/>
          <w:sz w:val="22"/>
          <w:szCs w:val="22"/>
        </w:rPr>
        <w:t xml:space="preserve">           </w:t>
      </w:r>
      <w:r w:rsidRPr="000B0E29">
        <w:rPr>
          <w:color w:val="0D0D0D" w:themeColor="text1" w:themeTint="F2"/>
          <w:sz w:val="22"/>
          <w:szCs w:val="22"/>
        </w:rPr>
        <w:t>тыс.</w:t>
      </w:r>
      <w:r>
        <w:rPr>
          <w:color w:val="0D0D0D" w:themeColor="text1" w:themeTint="F2"/>
          <w:sz w:val="22"/>
          <w:szCs w:val="22"/>
        </w:rPr>
        <w:t xml:space="preserve"> </w:t>
      </w:r>
      <w:r w:rsidRPr="000B0E29">
        <w:rPr>
          <w:color w:val="0D0D0D" w:themeColor="text1" w:themeTint="F2"/>
          <w:sz w:val="22"/>
          <w:szCs w:val="22"/>
        </w:rPr>
        <w:t xml:space="preserve">рублей                                                                                                          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417"/>
        <w:gridCol w:w="1418"/>
        <w:gridCol w:w="1275"/>
        <w:gridCol w:w="1134"/>
      </w:tblGrid>
      <w:tr w:rsidR="005C6484" w:rsidRPr="007F2B09" w14:paraId="283FDAAA" w14:textId="77777777" w:rsidTr="00A22DEE">
        <w:trPr>
          <w:trHeight w:val="269"/>
        </w:trPr>
        <w:tc>
          <w:tcPr>
            <w:tcW w:w="1702" w:type="dxa"/>
            <w:vAlign w:val="center"/>
          </w:tcPr>
          <w:p w14:paraId="4CAD127A" w14:textId="77777777" w:rsidR="005C6484" w:rsidRPr="007F2B09" w:rsidRDefault="005C6484" w:rsidP="00A22DEE">
            <w:pPr>
              <w:spacing w:before="100" w:before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26AABE98" w14:textId="36327B1D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  <w:p w14:paraId="7F5E92C0" w14:textId="77777777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A30BF2B" w14:textId="0626D57B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</w:p>
          <w:p w14:paraId="6B22B25B" w14:textId="06EC0E1B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539E5C" w14:textId="28E5E65F" w:rsidR="005C6484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Темп роста</w:t>
            </w:r>
          </w:p>
          <w:p w14:paraId="2D212FD1" w14:textId="057F2D9F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план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FA2014" w14:textId="003221CD" w:rsidR="005C6484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  <w:p w14:paraId="04EEDE32" w14:textId="04C41193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146D390" w14:textId="586DDC41" w:rsidR="005C6484" w:rsidRDefault="005C6484" w:rsidP="00A22DE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Темп роста</w:t>
            </w:r>
          </w:p>
          <w:p w14:paraId="625E7CC5" w14:textId="061074DE" w:rsidR="005C6484" w:rsidRPr="007F2B09" w:rsidRDefault="005C6484" w:rsidP="00A22DE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факт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ECA27" w14:textId="1A379BBE" w:rsidR="005C6484" w:rsidRPr="007F2B09" w:rsidRDefault="005C6484" w:rsidP="00A22DEE">
            <w:pPr>
              <w:spacing w:before="100" w:before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Темп роста</w:t>
            </w:r>
          </w:p>
          <w:p w14:paraId="4A2E1787" w14:textId="44A1EC96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факт – план %</w:t>
            </w:r>
          </w:p>
        </w:tc>
      </w:tr>
      <w:tr w:rsidR="00CC083B" w:rsidRPr="007F2B09" w14:paraId="7864834B" w14:textId="77777777" w:rsidTr="003711FC">
        <w:trPr>
          <w:trHeight w:val="877"/>
        </w:trPr>
        <w:tc>
          <w:tcPr>
            <w:tcW w:w="1702" w:type="dxa"/>
            <w:vAlign w:val="center"/>
          </w:tcPr>
          <w:p w14:paraId="34B4629B" w14:textId="77777777" w:rsidR="00CC083B" w:rsidRPr="007F2B09" w:rsidRDefault="00CC083B" w:rsidP="003711F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14:paraId="7DE73C0F" w14:textId="7D5DA7B0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283 371,3</w:t>
            </w:r>
          </w:p>
        </w:tc>
        <w:tc>
          <w:tcPr>
            <w:tcW w:w="1560" w:type="dxa"/>
            <w:vAlign w:val="center"/>
          </w:tcPr>
          <w:p w14:paraId="2AF810E6" w14:textId="1AC14391" w:rsidR="00CC083B" w:rsidRPr="007F2B09" w:rsidRDefault="00E04799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351 775,1</w:t>
            </w:r>
          </w:p>
        </w:tc>
        <w:tc>
          <w:tcPr>
            <w:tcW w:w="1417" w:type="dxa"/>
            <w:vAlign w:val="center"/>
          </w:tcPr>
          <w:p w14:paraId="09AD0E5E" w14:textId="3548AE6E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 w:rsidR="009C2AAD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24</w:t>
            </w:r>
            <w:r w:rsidRPr="007F2B09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 w:rsidR="009C2AAD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F0CD236" w14:textId="0FCF0D7C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349 384,1</w:t>
            </w:r>
          </w:p>
        </w:tc>
        <w:tc>
          <w:tcPr>
            <w:tcW w:w="1275" w:type="dxa"/>
            <w:vAlign w:val="center"/>
          </w:tcPr>
          <w:p w14:paraId="4A5E0C84" w14:textId="6CDB1393" w:rsidR="00CC083B" w:rsidRDefault="009C2AAD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+23,3</w:t>
            </w:r>
          </w:p>
        </w:tc>
        <w:tc>
          <w:tcPr>
            <w:tcW w:w="1134" w:type="dxa"/>
            <w:vAlign w:val="center"/>
          </w:tcPr>
          <w:p w14:paraId="39E945F2" w14:textId="32111A0A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 w:rsidR="000464CB">
              <w:rPr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 w:rsidR="000464CB">
              <w:rPr>
                <w:i/>
                <w:iCs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CC083B" w:rsidRPr="007F2B09" w14:paraId="1B2A2FC3" w14:textId="77777777" w:rsidTr="005C35DC">
        <w:trPr>
          <w:trHeight w:val="708"/>
        </w:trPr>
        <w:tc>
          <w:tcPr>
            <w:tcW w:w="1702" w:type="dxa"/>
            <w:vAlign w:val="center"/>
          </w:tcPr>
          <w:p w14:paraId="430DDC3E" w14:textId="3435A5AC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17" w:type="dxa"/>
            <w:vAlign w:val="center"/>
          </w:tcPr>
          <w:p w14:paraId="3EF426AB" w14:textId="0CF71436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1 614,3</w:t>
            </w:r>
          </w:p>
        </w:tc>
        <w:tc>
          <w:tcPr>
            <w:tcW w:w="1560" w:type="dxa"/>
            <w:vAlign w:val="center"/>
          </w:tcPr>
          <w:p w14:paraId="7D087EE3" w14:textId="77777777" w:rsidR="005C35DC" w:rsidRDefault="005C35DC" w:rsidP="005C35D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651A121C" w14:textId="77777777" w:rsidR="005C35DC" w:rsidRDefault="005C35DC" w:rsidP="005C35D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77C38D3" w14:textId="49F8B3E4" w:rsidR="00CC083B" w:rsidRPr="007F2B09" w:rsidRDefault="00E04799" w:rsidP="005C35D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26 235,8</w:t>
            </w:r>
          </w:p>
          <w:p w14:paraId="339CD42A" w14:textId="77777777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841D1C" w14:textId="7BF214EF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 w:rsidR="009C2AAD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21</w:t>
            </w:r>
            <w:r w:rsidRPr="007F2B09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,4</w:t>
            </w:r>
          </w:p>
        </w:tc>
        <w:tc>
          <w:tcPr>
            <w:tcW w:w="1418" w:type="dxa"/>
            <w:vAlign w:val="center"/>
          </w:tcPr>
          <w:p w14:paraId="415D8A72" w14:textId="39D992B9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25 324,5</w:t>
            </w:r>
          </w:p>
        </w:tc>
        <w:tc>
          <w:tcPr>
            <w:tcW w:w="1275" w:type="dxa"/>
            <w:vAlign w:val="center"/>
          </w:tcPr>
          <w:p w14:paraId="13D5EF79" w14:textId="072DB8E5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+1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7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14:paraId="3C9517FF" w14:textId="4C8D1EFC" w:rsidR="00CC083B" w:rsidRPr="007F2B09" w:rsidRDefault="000464C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- 3,4</w:t>
            </w:r>
          </w:p>
        </w:tc>
      </w:tr>
      <w:tr w:rsidR="00CC083B" w:rsidRPr="007F2B09" w14:paraId="4D84021B" w14:textId="77777777" w:rsidTr="005C35DC">
        <w:trPr>
          <w:trHeight w:val="873"/>
        </w:trPr>
        <w:tc>
          <w:tcPr>
            <w:tcW w:w="1702" w:type="dxa"/>
            <w:vAlign w:val="center"/>
          </w:tcPr>
          <w:p w14:paraId="3C77157F" w14:textId="7CF52E17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  <w:vAlign w:val="center"/>
          </w:tcPr>
          <w:p w14:paraId="3D9B401C" w14:textId="7DCF0619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4 362,6</w:t>
            </w:r>
          </w:p>
        </w:tc>
        <w:tc>
          <w:tcPr>
            <w:tcW w:w="1560" w:type="dxa"/>
          </w:tcPr>
          <w:p w14:paraId="13937503" w14:textId="77777777" w:rsidR="005C35DC" w:rsidRDefault="005C35DC" w:rsidP="005C35D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691FBE12" w14:textId="77777777" w:rsidR="005C35DC" w:rsidRDefault="005C35DC" w:rsidP="005C35D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7F73C34" w14:textId="1AFCA3AC" w:rsidR="00CC083B" w:rsidRPr="007F2B09" w:rsidRDefault="00E04799" w:rsidP="005C35D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3 965</w:t>
            </w:r>
          </w:p>
          <w:p w14:paraId="32CD5C0D" w14:textId="77777777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512B4E" w14:textId="58CFC74C" w:rsidR="00CC083B" w:rsidRPr="007F2B09" w:rsidRDefault="009C2AAD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- 9,1</w:t>
            </w:r>
          </w:p>
        </w:tc>
        <w:tc>
          <w:tcPr>
            <w:tcW w:w="1418" w:type="dxa"/>
            <w:vAlign w:val="center"/>
          </w:tcPr>
          <w:p w14:paraId="43F6F4E0" w14:textId="5A9D4BE3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3 442,8</w:t>
            </w:r>
          </w:p>
        </w:tc>
        <w:tc>
          <w:tcPr>
            <w:tcW w:w="1275" w:type="dxa"/>
            <w:vAlign w:val="center"/>
          </w:tcPr>
          <w:p w14:paraId="6145DA5F" w14:textId="2D0FD57B" w:rsidR="00CC083B" w:rsidRPr="007F2B09" w:rsidRDefault="009C2AAD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- 21,1</w:t>
            </w:r>
          </w:p>
        </w:tc>
        <w:tc>
          <w:tcPr>
            <w:tcW w:w="1134" w:type="dxa"/>
            <w:vAlign w:val="center"/>
          </w:tcPr>
          <w:p w14:paraId="741D0F49" w14:textId="0845C447" w:rsidR="00CC083B" w:rsidRPr="007F2B09" w:rsidRDefault="000464C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- 13,1</w:t>
            </w:r>
          </w:p>
        </w:tc>
      </w:tr>
      <w:tr w:rsidR="00CC083B" w:rsidRPr="007F2B09" w14:paraId="4D34A0F3" w14:textId="77777777" w:rsidTr="005C35DC">
        <w:trPr>
          <w:trHeight w:val="999"/>
        </w:trPr>
        <w:tc>
          <w:tcPr>
            <w:tcW w:w="1702" w:type="dxa"/>
            <w:vAlign w:val="center"/>
          </w:tcPr>
          <w:p w14:paraId="5C51AC02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Госпошлина</w:t>
            </w:r>
          </w:p>
        </w:tc>
        <w:tc>
          <w:tcPr>
            <w:tcW w:w="1417" w:type="dxa"/>
            <w:vAlign w:val="center"/>
          </w:tcPr>
          <w:p w14:paraId="4440BFA3" w14:textId="05727BFE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480,2</w:t>
            </w:r>
          </w:p>
        </w:tc>
        <w:tc>
          <w:tcPr>
            <w:tcW w:w="1560" w:type="dxa"/>
            <w:vAlign w:val="center"/>
          </w:tcPr>
          <w:p w14:paraId="0304B42C" w14:textId="2E829B95" w:rsidR="00CC083B" w:rsidRPr="007F2B09" w:rsidRDefault="00E04799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14:paraId="6680BB4C" w14:textId="1D26B5C6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4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,1</w:t>
            </w:r>
          </w:p>
        </w:tc>
        <w:tc>
          <w:tcPr>
            <w:tcW w:w="1418" w:type="dxa"/>
            <w:vAlign w:val="center"/>
          </w:tcPr>
          <w:p w14:paraId="739E3F1B" w14:textId="116B8426" w:rsidR="00CC083B" w:rsidRPr="007F2B09" w:rsidRDefault="00CC083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460,3</w:t>
            </w:r>
          </w:p>
        </w:tc>
        <w:tc>
          <w:tcPr>
            <w:tcW w:w="1275" w:type="dxa"/>
            <w:vAlign w:val="center"/>
          </w:tcPr>
          <w:p w14:paraId="1155B27E" w14:textId="2520142A" w:rsidR="00CC083B" w:rsidRPr="007F2B09" w:rsidRDefault="009C2AAD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- 4,1</w:t>
            </w:r>
          </w:p>
        </w:tc>
        <w:tc>
          <w:tcPr>
            <w:tcW w:w="1134" w:type="dxa"/>
            <w:vAlign w:val="center"/>
          </w:tcPr>
          <w:p w14:paraId="18E7E041" w14:textId="022C4A57" w:rsidR="00CC083B" w:rsidRPr="007F2B09" w:rsidRDefault="000464CB" w:rsidP="005C35D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- 8</w:t>
            </w:r>
          </w:p>
        </w:tc>
      </w:tr>
      <w:tr w:rsidR="00CC083B" w:rsidRPr="007F2B09" w14:paraId="512B28DE" w14:textId="77777777" w:rsidTr="003711FC">
        <w:trPr>
          <w:trHeight w:val="864"/>
        </w:trPr>
        <w:tc>
          <w:tcPr>
            <w:tcW w:w="1702" w:type="dxa"/>
            <w:vAlign w:val="center"/>
          </w:tcPr>
          <w:p w14:paraId="770F76EC" w14:textId="77777777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1417" w:type="dxa"/>
          </w:tcPr>
          <w:p w14:paraId="6710BFAC" w14:textId="5B09F5D5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828D907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40B6E7B" w14:textId="0E9AE35A" w:rsidR="00CC083B" w:rsidRPr="007F2B09" w:rsidRDefault="00CC083B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1 394,2</w:t>
            </w:r>
          </w:p>
          <w:p w14:paraId="15402110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5853F3" w14:textId="77777777" w:rsidR="003711FC" w:rsidRDefault="003711FC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84122F3" w14:textId="5DB135F7" w:rsidR="00CC083B" w:rsidRPr="007F2B09" w:rsidRDefault="00E04799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="003711FC">
              <w:rPr>
                <w:i/>
                <w:iCs/>
                <w:color w:val="0D0D0D" w:themeColor="text1" w:themeTint="F2"/>
                <w:sz w:val="20"/>
                <w:szCs w:val="20"/>
              </w:rPr>
              <w:t> 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395</w:t>
            </w:r>
          </w:p>
        </w:tc>
        <w:tc>
          <w:tcPr>
            <w:tcW w:w="1417" w:type="dxa"/>
          </w:tcPr>
          <w:p w14:paraId="53CFE782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3ABB17C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5E6B0B3" w14:textId="75BFA1B6" w:rsidR="00CC083B" w:rsidRPr="007F2B09" w:rsidRDefault="00CC083B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14:paraId="6B3E6F4A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59EE027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E159680" w14:textId="7CC4D150" w:rsidR="00CC083B" w:rsidRPr="007F2B09" w:rsidRDefault="00CC083B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1 209,2</w:t>
            </w:r>
          </w:p>
          <w:p w14:paraId="6D3B6D4F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448D01" w14:textId="77777777" w:rsidR="003711FC" w:rsidRDefault="003711FC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3075B71" w14:textId="55404FDC" w:rsidR="00CC083B" w:rsidRPr="007F2B09" w:rsidRDefault="009C2AAD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- 13,3</w:t>
            </w:r>
          </w:p>
        </w:tc>
        <w:tc>
          <w:tcPr>
            <w:tcW w:w="1134" w:type="dxa"/>
          </w:tcPr>
          <w:p w14:paraId="376340F4" w14:textId="77777777" w:rsidR="003711FC" w:rsidRDefault="003711FC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BDD747A" w14:textId="23E2304A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="000464CB">
              <w:rPr>
                <w:i/>
                <w:iCs/>
                <w:color w:val="0D0D0D" w:themeColor="text1" w:themeTint="F2"/>
                <w:sz w:val="20"/>
                <w:szCs w:val="20"/>
              </w:rPr>
              <w:t>3,2</w:t>
            </w:r>
          </w:p>
        </w:tc>
      </w:tr>
      <w:tr w:rsidR="00CC083B" w:rsidRPr="007F2B09" w14:paraId="4E799C3C" w14:textId="77777777" w:rsidTr="003711FC">
        <w:trPr>
          <w:trHeight w:val="864"/>
        </w:trPr>
        <w:tc>
          <w:tcPr>
            <w:tcW w:w="1702" w:type="dxa"/>
          </w:tcPr>
          <w:p w14:paraId="7FCBA5BC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4C4A90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59A28CC" w14:textId="6B00305D" w:rsidR="00CC083B" w:rsidRPr="007F2B09" w:rsidRDefault="00CC083B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15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 470,3</w:t>
            </w:r>
          </w:p>
          <w:p w14:paraId="60276B1C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C546AA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63450203" w14:textId="66D523A4" w:rsidR="00CC083B" w:rsidRPr="007F2B09" w:rsidRDefault="00E04799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13 460,8</w:t>
            </w:r>
          </w:p>
          <w:p w14:paraId="696B1C0E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C0F822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D2045AA" w14:textId="40349EE8" w:rsidR="00CC083B" w:rsidRPr="007F2B09" w:rsidRDefault="009C2AAD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- 13</w:t>
            </w:r>
          </w:p>
        </w:tc>
        <w:tc>
          <w:tcPr>
            <w:tcW w:w="1418" w:type="dxa"/>
          </w:tcPr>
          <w:p w14:paraId="148A7DB6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6A1D58E8" w14:textId="2EFBFFA1" w:rsidR="00CC083B" w:rsidRPr="007F2B09" w:rsidRDefault="00CC083B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13 181,2</w:t>
            </w:r>
          </w:p>
          <w:p w14:paraId="02E8A76F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F3DF84" w14:textId="17BF0141" w:rsidR="00CC083B" w:rsidRDefault="009C2AAD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- 14,8</w:t>
            </w:r>
          </w:p>
        </w:tc>
        <w:tc>
          <w:tcPr>
            <w:tcW w:w="1134" w:type="dxa"/>
            <w:vAlign w:val="center"/>
          </w:tcPr>
          <w:p w14:paraId="326BF70F" w14:textId="343BB8AD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- </w:t>
            </w:r>
            <w:r w:rsidR="000464CB">
              <w:rPr>
                <w:i/>
                <w:iCs/>
                <w:color w:val="0D0D0D" w:themeColor="text1" w:themeTint="F2"/>
                <w:sz w:val="20"/>
                <w:szCs w:val="20"/>
              </w:rPr>
              <w:t>2,1</w:t>
            </w:r>
          </w:p>
        </w:tc>
      </w:tr>
      <w:tr w:rsidR="00CC083B" w:rsidRPr="007F2B09" w14:paraId="03BAB09F" w14:textId="77777777" w:rsidTr="003711FC">
        <w:trPr>
          <w:trHeight w:val="856"/>
        </w:trPr>
        <w:tc>
          <w:tcPr>
            <w:tcW w:w="1702" w:type="dxa"/>
          </w:tcPr>
          <w:p w14:paraId="2A6B8C5E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Доходы от оказания платных услуг    </w:t>
            </w:r>
          </w:p>
        </w:tc>
        <w:tc>
          <w:tcPr>
            <w:tcW w:w="1417" w:type="dxa"/>
          </w:tcPr>
          <w:p w14:paraId="6D772460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61BD1DB" w14:textId="4FB4CD8D" w:rsidR="00CC083B" w:rsidRPr="007F2B09" w:rsidRDefault="00CC083B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="003711FC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977,1</w:t>
            </w:r>
          </w:p>
          <w:p w14:paraId="1914FF2F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CE4C45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58E7089" w14:textId="0EBB76EE" w:rsidR="00CC083B" w:rsidRPr="007F2B09" w:rsidRDefault="00E04799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2 099,3</w:t>
            </w:r>
          </w:p>
          <w:p w14:paraId="54801607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07F87B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0D9F7B6" w14:textId="2D50DBAB" w:rsidR="00CC083B" w:rsidRPr="007F2B09" w:rsidRDefault="009C2AAD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+5,1</w:t>
            </w:r>
          </w:p>
        </w:tc>
        <w:tc>
          <w:tcPr>
            <w:tcW w:w="1418" w:type="dxa"/>
          </w:tcPr>
          <w:p w14:paraId="25C83414" w14:textId="77777777" w:rsidR="003711FC" w:rsidRDefault="003711FC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500F3E8" w14:textId="56D4337D" w:rsidR="00CC083B" w:rsidRPr="007F2B09" w:rsidRDefault="00CC083B" w:rsidP="00CC083B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2 051,7</w:t>
            </w:r>
          </w:p>
          <w:p w14:paraId="2099EF9D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C3267C" w14:textId="31CD2346" w:rsidR="00CC083B" w:rsidRDefault="009C2AAD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+3,7</w:t>
            </w:r>
          </w:p>
        </w:tc>
        <w:tc>
          <w:tcPr>
            <w:tcW w:w="1134" w:type="dxa"/>
            <w:vAlign w:val="center"/>
          </w:tcPr>
          <w:p w14:paraId="4C8A15D4" w14:textId="3A0E01B0" w:rsidR="00CC083B" w:rsidRPr="007F2B09" w:rsidRDefault="000464C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- 2,3</w:t>
            </w:r>
          </w:p>
        </w:tc>
      </w:tr>
      <w:tr w:rsidR="00CC083B" w:rsidRPr="007F2B09" w14:paraId="0CBE9886" w14:textId="77777777" w:rsidTr="003711FC">
        <w:trPr>
          <w:trHeight w:val="864"/>
        </w:trPr>
        <w:tc>
          <w:tcPr>
            <w:tcW w:w="1702" w:type="dxa"/>
          </w:tcPr>
          <w:p w14:paraId="2C166F5F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1417" w:type="dxa"/>
            <w:vAlign w:val="center"/>
          </w:tcPr>
          <w:p w14:paraId="7621C63F" w14:textId="044E9DCC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302,1</w:t>
            </w:r>
          </w:p>
        </w:tc>
        <w:tc>
          <w:tcPr>
            <w:tcW w:w="1560" w:type="dxa"/>
            <w:vAlign w:val="center"/>
          </w:tcPr>
          <w:p w14:paraId="08BF5281" w14:textId="5D4E3A8B" w:rsidR="00CC083B" w:rsidRPr="007F2B09" w:rsidRDefault="00E04799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167,5</w:t>
            </w:r>
          </w:p>
        </w:tc>
        <w:tc>
          <w:tcPr>
            <w:tcW w:w="1417" w:type="dxa"/>
            <w:vAlign w:val="center"/>
          </w:tcPr>
          <w:p w14:paraId="2ECCDCD5" w14:textId="5A4F4083" w:rsidR="00CC083B" w:rsidRPr="007F2B09" w:rsidRDefault="009C2AAD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-44</w:t>
            </w:r>
            <w:r w:rsidR="00CC083B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440932D" w14:textId="424FA3FD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227,1</w:t>
            </w:r>
          </w:p>
        </w:tc>
        <w:tc>
          <w:tcPr>
            <w:tcW w:w="1275" w:type="dxa"/>
            <w:vAlign w:val="center"/>
          </w:tcPr>
          <w:p w14:paraId="1A520EE3" w14:textId="56B46E28" w:rsidR="00CC083B" w:rsidRDefault="009C2AAD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- 24,8</w:t>
            </w:r>
          </w:p>
        </w:tc>
        <w:tc>
          <w:tcPr>
            <w:tcW w:w="1134" w:type="dxa"/>
            <w:vAlign w:val="center"/>
          </w:tcPr>
          <w:p w14:paraId="3C5AD6E0" w14:textId="3204F3BF" w:rsidR="00CC083B" w:rsidRPr="007F2B09" w:rsidRDefault="000464C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+35,9</w:t>
            </w:r>
          </w:p>
        </w:tc>
        <w:bookmarkStart w:id="8" w:name="_GoBack"/>
        <w:bookmarkEnd w:id="8"/>
      </w:tr>
      <w:tr w:rsidR="00CC083B" w:rsidRPr="007F2B09" w14:paraId="06EE4C62" w14:textId="77777777" w:rsidTr="003711FC">
        <w:trPr>
          <w:trHeight w:val="1045"/>
        </w:trPr>
        <w:tc>
          <w:tcPr>
            <w:tcW w:w="1702" w:type="dxa"/>
            <w:vAlign w:val="center"/>
          </w:tcPr>
          <w:p w14:paraId="06EDF49F" w14:textId="77777777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Штрафы</w:t>
            </w:r>
          </w:p>
        </w:tc>
        <w:tc>
          <w:tcPr>
            <w:tcW w:w="1417" w:type="dxa"/>
            <w:vAlign w:val="center"/>
          </w:tcPr>
          <w:p w14:paraId="0C4C811F" w14:textId="5708496A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403,4</w:t>
            </w:r>
          </w:p>
        </w:tc>
        <w:tc>
          <w:tcPr>
            <w:tcW w:w="1560" w:type="dxa"/>
            <w:vAlign w:val="center"/>
          </w:tcPr>
          <w:p w14:paraId="6E023D3A" w14:textId="3BC30969" w:rsidR="00CC083B" w:rsidRPr="007F2B09" w:rsidRDefault="00E04799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296,5</w:t>
            </w:r>
          </w:p>
        </w:tc>
        <w:tc>
          <w:tcPr>
            <w:tcW w:w="1417" w:type="dxa"/>
            <w:vAlign w:val="center"/>
          </w:tcPr>
          <w:p w14:paraId="66F3D866" w14:textId="4F382DEE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6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3C1A47C" w14:textId="7FEA3143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360,8</w:t>
            </w:r>
          </w:p>
        </w:tc>
        <w:tc>
          <w:tcPr>
            <w:tcW w:w="1275" w:type="dxa"/>
            <w:vAlign w:val="center"/>
          </w:tcPr>
          <w:p w14:paraId="1BFC5DE1" w14:textId="01170B3D" w:rsidR="00CC083B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- 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10,7</w:t>
            </w:r>
          </w:p>
        </w:tc>
        <w:tc>
          <w:tcPr>
            <w:tcW w:w="1134" w:type="dxa"/>
            <w:vAlign w:val="center"/>
          </w:tcPr>
          <w:p w14:paraId="26D00450" w14:textId="0307C793" w:rsidR="00CC083B" w:rsidRPr="007F2B09" w:rsidRDefault="000464C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+ 21,6</w:t>
            </w:r>
          </w:p>
        </w:tc>
      </w:tr>
      <w:tr w:rsidR="00CC083B" w:rsidRPr="007F2B09" w14:paraId="5CFA14CD" w14:textId="77777777" w:rsidTr="003711FC">
        <w:trPr>
          <w:trHeight w:val="1072"/>
        </w:trPr>
        <w:tc>
          <w:tcPr>
            <w:tcW w:w="1702" w:type="dxa"/>
          </w:tcPr>
          <w:p w14:paraId="7EF50358" w14:textId="77777777" w:rsidR="00CC083B" w:rsidRPr="007F2B09" w:rsidRDefault="00CC083B" w:rsidP="00CC083B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14:paraId="261C2B6C" w14:textId="73F54B16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3 133,5</w:t>
            </w:r>
          </w:p>
        </w:tc>
        <w:tc>
          <w:tcPr>
            <w:tcW w:w="1560" w:type="dxa"/>
            <w:vAlign w:val="center"/>
          </w:tcPr>
          <w:p w14:paraId="21BA926C" w14:textId="1D1A29AB" w:rsidR="00CC083B" w:rsidRPr="007F2B09" w:rsidRDefault="00E04799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0D8FF7F4" w14:textId="67145F69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 w:rsidR="009C2AAD">
              <w:rPr>
                <w:i/>
                <w:iCs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67280063" w14:textId="18C34914" w:rsidR="00CC083B" w:rsidRPr="007F2B09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-2 725,1</w:t>
            </w:r>
          </w:p>
        </w:tc>
        <w:tc>
          <w:tcPr>
            <w:tcW w:w="1275" w:type="dxa"/>
            <w:vAlign w:val="center"/>
          </w:tcPr>
          <w:p w14:paraId="0DE69988" w14:textId="5D204A85" w:rsidR="00CC083B" w:rsidRDefault="009C2AAD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-100</w:t>
            </w:r>
          </w:p>
        </w:tc>
        <w:tc>
          <w:tcPr>
            <w:tcW w:w="1134" w:type="dxa"/>
            <w:vAlign w:val="center"/>
          </w:tcPr>
          <w:p w14:paraId="04A3D160" w14:textId="0B1B7600" w:rsidR="00CC083B" w:rsidRPr="007F2B09" w:rsidRDefault="009C2AAD" w:rsidP="003711FC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- 100</w:t>
            </w:r>
          </w:p>
        </w:tc>
      </w:tr>
      <w:tr w:rsidR="00CC083B" w:rsidRPr="007F2B09" w14:paraId="205EE719" w14:textId="77777777" w:rsidTr="003711FC">
        <w:trPr>
          <w:trHeight w:val="519"/>
        </w:trPr>
        <w:tc>
          <w:tcPr>
            <w:tcW w:w="1702" w:type="dxa"/>
          </w:tcPr>
          <w:p w14:paraId="00FCD890" w14:textId="77777777" w:rsidR="00CC083B" w:rsidRPr="00A22DEE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8DA" w14:textId="21531E3D" w:rsidR="00CC083B" w:rsidRPr="00A22DEE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332</w:t>
            </w:r>
            <w:r w:rsidR="003711FC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 </w:t>
            </w: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509</w:t>
            </w:r>
          </w:p>
        </w:tc>
        <w:tc>
          <w:tcPr>
            <w:tcW w:w="1560" w:type="dxa"/>
          </w:tcPr>
          <w:p w14:paraId="28824A69" w14:textId="0CBBD9D0" w:rsidR="00CC083B" w:rsidRPr="00A22DEE" w:rsidRDefault="00E13B5E" w:rsidP="003711FC">
            <w:pPr>
              <w:spacing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399 895</w:t>
            </w:r>
          </w:p>
          <w:p w14:paraId="296D5CDC" w14:textId="77777777" w:rsidR="00CC083B" w:rsidRPr="00A22DEE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903F08" w14:textId="3FED002B" w:rsidR="00CC083B" w:rsidRPr="00A22DEE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 w:rsidR="005C35DC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</w:t>
            </w: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 w:rsidR="005C35DC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151" w14:textId="629CF683" w:rsidR="00CC083B" w:rsidRPr="00A22DEE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392 916,5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81A2" w14:textId="6BBB0963" w:rsidR="00CC083B" w:rsidRPr="00A22DEE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 w:rsidR="00E13B5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18</w:t>
            </w:r>
            <w:r w:rsidRPr="00A22DE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 w:rsidR="00E13B5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A1F" w14:textId="3AA9F0BB" w:rsidR="00CC083B" w:rsidRPr="00A22DEE" w:rsidRDefault="00CC083B" w:rsidP="003711FC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- </w:t>
            </w:r>
            <w:r w:rsidR="00E13B5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1,7</w:t>
            </w:r>
          </w:p>
        </w:tc>
      </w:tr>
    </w:tbl>
    <w:p w14:paraId="273A64C2" w14:textId="7A00C692" w:rsidR="002C29C5" w:rsidRPr="005232A9" w:rsidRDefault="000D3894" w:rsidP="002C29C5">
      <w:pPr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656A" w:rsidRPr="000D3894">
        <w:rPr>
          <w:sz w:val="28"/>
          <w:szCs w:val="28"/>
        </w:rPr>
        <w:t xml:space="preserve"> </w:t>
      </w:r>
      <w:r w:rsidR="0080636A" w:rsidRPr="000D3894">
        <w:rPr>
          <w:sz w:val="28"/>
          <w:szCs w:val="28"/>
        </w:rPr>
        <w:t xml:space="preserve"> </w:t>
      </w:r>
      <w:r w:rsidR="00793321" w:rsidRPr="000D3894">
        <w:rPr>
          <w:sz w:val="28"/>
          <w:szCs w:val="28"/>
        </w:rPr>
        <w:t xml:space="preserve"> </w:t>
      </w:r>
      <w:r w:rsidR="002C29C5">
        <w:rPr>
          <w:sz w:val="28"/>
          <w:szCs w:val="28"/>
        </w:rPr>
        <w:t xml:space="preserve"> </w:t>
      </w:r>
      <w:r w:rsidR="00524F57">
        <w:rPr>
          <w:sz w:val="28"/>
          <w:szCs w:val="28"/>
        </w:rPr>
        <w:t xml:space="preserve"> </w:t>
      </w:r>
      <w:r w:rsidR="002C29C5" w:rsidRPr="005232A9">
        <w:rPr>
          <w:sz w:val="28"/>
          <w:szCs w:val="28"/>
        </w:rPr>
        <w:t>По состоянию на 01.01.202</w:t>
      </w:r>
      <w:r w:rsidR="0027337A" w:rsidRPr="005232A9">
        <w:rPr>
          <w:sz w:val="28"/>
          <w:szCs w:val="28"/>
        </w:rPr>
        <w:t>3</w:t>
      </w:r>
      <w:r w:rsidR="002C29C5" w:rsidRPr="005232A9">
        <w:rPr>
          <w:sz w:val="28"/>
          <w:szCs w:val="28"/>
        </w:rPr>
        <w:t xml:space="preserve"> года недоимка по налоговым доходам в бюджет района составила 7</w:t>
      </w:r>
      <w:r w:rsidR="00C44E5C">
        <w:rPr>
          <w:sz w:val="28"/>
          <w:szCs w:val="28"/>
        </w:rPr>
        <w:t xml:space="preserve"> </w:t>
      </w:r>
      <w:r w:rsidR="002C29C5" w:rsidRPr="005232A9">
        <w:rPr>
          <w:sz w:val="28"/>
          <w:szCs w:val="28"/>
        </w:rPr>
        <w:t xml:space="preserve">282 тыс. рублей. </w:t>
      </w:r>
      <w:r w:rsidR="002C29C5" w:rsidRPr="005232A9">
        <w:rPr>
          <w:rFonts w:eastAsia="Courier New"/>
          <w:color w:val="000000"/>
          <w:sz w:val="28"/>
          <w:szCs w:val="28"/>
        </w:rPr>
        <w:t>Информация по недоимке налоговых доходов, представлена в таблице.</w:t>
      </w:r>
    </w:p>
    <w:p w14:paraId="605B5CDA" w14:textId="77777777" w:rsidR="00F20971" w:rsidRDefault="00F20971" w:rsidP="002C29C5">
      <w:pPr>
        <w:widowControl w:val="0"/>
        <w:spacing w:line="276" w:lineRule="auto"/>
        <w:ind w:right="4"/>
        <w:rPr>
          <w:rFonts w:eastAsia="Courier New"/>
          <w:color w:val="000000"/>
          <w:sz w:val="22"/>
          <w:szCs w:val="22"/>
        </w:rPr>
      </w:pPr>
    </w:p>
    <w:p w14:paraId="06383408" w14:textId="3999E7B8" w:rsidR="002C29C5" w:rsidRPr="00581027" w:rsidRDefault="002C29C5" w:rsidP="002C29C5">
      <w:pPr>
        <w:widowControl w:val="0"/>
        <w:spacing w:line="276" w:lineRule="auto"/>
        <w:ind w:right="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Таблица 6 </w:t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 w:rsidRPr="00581027">
        <w:rPr>
          <w:rFonts w:eastAsia="Courier New"/>
          <w:color w:val="000000"/>
          <w:sz w:val="22"/>
          <w:szCs w:val="22"/>
        </w:rPr>
        <w:t>тыс. руб.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93"/>
        <w:gridCol w:w="2196"/>
        <w:gridCol w:w="1441"/>
        <w:gridCol w:w="1407"/>
        <w:gridCol w:w="1362"/>
        <w:gridCol w:w="1266"/>
        <w:gridCol w:w="1464"/>
      </w:tblGrid>
      <w:tr w:rsidR="00167D15" w:rsidRPr="00651BAE" w14:paraId="185D06D4" w14:textId="77777777" w:rsidTr="001104A0">
        <w:tc>
          <w:tcPr>
            <w:tcW w:w="493" w:type="dxa"/>
          </w:tcPr>
          <w:p w14:paraId="5C309514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30CA4F" w14:textId="6B6D53B1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6" w:type="dxa"/>
          </w:tcPr>
          <w:p w14:paraId="01CF03D8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344DA0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Виды налогов </w:t>
            </w:r>
          </w:p>
          <w:p w14:paraId="2BCE0367" w14:textId="47BA53F9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(сборов)</w:t>
            </w:r>
          </w:p>
        </w:tc>
        <w:tc>
          <w:tcPr>
            <w:tcW w:w="1441" w:type="dxa"/>
          </w:tcPr>
          <w:p w14:paraId="092738E8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E042E1" w14:textId="5502F680" w:rsidR="00167D15" w:rsidRPr="00651BAE" w:rsidRDefault="00167D15" w:rsidP="0025621D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Недоимка на 01.01.202</w:t>
            </w:r>
            <w:r w:rsidR="00710E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07" w:type="dxa"/>
          </w:tcPr>
          <w:p w14:paraId="747708A9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6563EE" w14:textId="30D7FE07" w:rsidR="00167D15" w:rsidRPr="00651BAE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Недоимка на 01.01.202</w:t>
            </w:r>
            <w:r w:rsidR="00710EA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362" w:type="dxa"/>
            <w:vAlign w:val="center"/>
          </w:tcPr>
          <w:p w14:paraId="727FF12C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B76F4F" w14:textId="4F5D54CF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Недоимка на 01.01.202</w:t>
            </w:r>
            <w:r w:rsidR="00710EAB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6" w:type="dxa"/>
          </w:tcPr>
          <w:p w14:paraId="58CE151C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5BD587" w14:textId="4ACD7FE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20</w:t>
            </w:r>
            <w:r w:rsidR="00710EAB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1104A0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-202</w:t>
            </w:r>
            <w:r w:rsidR="001104A0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104A0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4" w:type="dxa"/>
            <w:vAlign w:val="center"/>
          </w:tcPr>
          <w:p w14:paraId="01747306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361F56" w14:textId="5283A486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20</w:t>
            </w:r>
            <w:r w:rsidR="00710EAB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1104A0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-202</w:t>
            </w:r>
            <w:r w:rsidR="001104A0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1104A0" w:rsidRPr="00651BAE" w14:paraId="79618D00" w14:textId="77777777" w:rsidTr="001104A0">
        <w:trPr>
          <w:trHeight w:val="470"/>
        </w:trPr>
        <w:tc>
          <w:tcPr>
            <w:tcW w:w="493" w:type="dxa"/>
          </w:tcPr>
          <w:p w14:paraId="43DBABA9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555885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14:paraId="2E31D643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F58A0D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441" w:type="dxa"/>
            <w:vAlign w:val="center"/>
          </w:tcPr>
          <w:p w14:paraId="22943720" w14:textId="0ACEBD56" w:rsidR="001104A0" w:rsidRDefault="001104A0" w:rsidP="001104A0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5</w:t>
            </w:r>
            <w:r w:rsidR="00C44E5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07" w:type="dxa"/>
            <w:vAlign w:val="center"/>
          </w:tcPr>
          <w:p w14:paraId="3B2DF6C1" w14:textId="77777777" w:rsidR="001104A0" w:rsidRDefault="001104A0" w:rsidP="0011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02839" w14:textId="38424E1B" w:rsidR="001104A0" w:rsidRPr="001104A0" w:rsidRDefault="001104A0" w:rsidP="001104A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4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C44E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104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257</w:t>
            </w:r>
          </w:p>
          <w:p w14:paraId="0EBDFA07" w14:textId="6A82E8E8" w:rsidR="001104A0" w:rsidRPr="00651BAE" w:rsidRDefault="001104A0" w:rsidP="001104A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B8F536F" w14:textId="62BB2EAF" w:rsidR="001104A0" w:rsidRPr="00C96527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C44E5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66" w:type="dxa"/>
            <w:vAlign w:val="center"/>
          </w:tcPr>
          <w:p w14:paraId="1E0CC82B" w14:textId="68775F95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+1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64" w:type="dxa"/>
            <w:vAlign w:val="center"/>
          </w:tcPr>
          <w:p w14:paraId="2480B9B8" w14:textId="25B8D50F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1104A0" w:rsidRPr="00651BAE" w14:paraId="3DB5DB97" w14:textId="77777777" w:rsidTr="001104A0">
        <w:trPr>
          <w:trHeight w:val="821"/>
        </w:trPr>
        <w:tc>
          <w:tcPr>
            <w:tcW w:w="493" w:type="dxa"/>
          </w:tcPr>
          <w:p w14:paraId="2E6B2BF1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81889A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646263CB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1" w:type="dxa"/>
            <w:vAlign w:val="center"/>
          </w:tcPr>
          <w:p w14:paraId="42279457" w14:textId="77777777" w:rsidR="001104A0" w:rsidRDefault="001104A0" w:rsidP="001104A0">
            <w:pPr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44EF4F" w14:textId="0372970A" w:rsidR="001104A0" w:rsidRPr="00651BAE" w:rsidRDefault="001104A0" w:rsidP="001104A0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55957F4B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9B5982" w14:textId="63414ACB" w:rsidR="001104A0" w:rsidRPr="00651BAE" w:rsidRDefault="001104A0" w:rsidP="001104A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vAlign w:val="center"/>
          </w:tcPr>
          <w:p w14:paraId="7FF075AA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C5A63F" w14:textId="3CC580F1" w:rsidR="001104A0" w:rsidRPr="00C96527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6" w:type="dxa"/>
            <w:vAlign w:val="center"/>
          </w:tcPr>
          <w:p w14:paraId="380DE58F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AF78B0" w14:textId="082C7259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center"/>
          </w:tcPr>
          <w:p w14:paraId="28878672" w14:textId="6B67D6FC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3D88CC" w14:textId="425E98BB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+44</w:t>
            </w:r>
          </w:p>
        </w:tc>
      </w:tr>
      <w:tr w:rsidR="001104A0" w:rsidRPr="00167D15" w14:paraId="283F23B8" w14:textId="77777777" w:rsidTr="001104A0">
        <w:tc>
          <w:tcPr>
            <w:tcW w:w="493" w:type="dxa"/>
          </w:tcPr>
          <w:p w14:paraId="04B615D6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706E62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14:paraId="6C4795EB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14:paraId="114F3CEE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24A9955" w14:textId="77777777" w:rsidR="001104A0" w:rsidRDefault="001104A0" w:rsidP="001104A0">
            <w:pPr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A0F8C0" w14:textId="3DF5A2F6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7" w:type="dxa"/>
            <w:vAlign w:val="center"/>
          </w:tcPr>
          <w:p w14:paraId="3FADA3C4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B9BD62" w14:textId="0ACF2FF3" w:rsidR="001104A0" w:rsidRPr="00651BAE" w:rsidRDefault="001104A0" w:rsidP="001104A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2" w:type="dxa"/>
            <w:vAlign w:val="center"/>
          </w:tcPr>
          <w:p w14:paraId="1697387C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A3076F" w14:textId="72C1F9C0" w:rsidR="001104A0" w:rsidRPr="00C96527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6" w:type="dxa"/>
            <w:vAlign w:val="center"/>
          </w:tcPr>
          <w:p w14:paraId="1AFAF2E2" w14:textId="77777777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69DF98" w14:textId="6573D7E0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- 22</w:t>
            </w:r>
          </w:p>
        </w:tc>
        <w:tc>
          <w:tcPr>
            <w:tcW w:w="1464" w:type="dxa"/>
            <w:vAlign w:val="center"/>
          </w:tcPr>
          <w:p w14:paraId="08B16EF4" w14:textId="2BB5A439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A23E5B" w14:textId="1F4B8EBC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- 2</w:t>
            </w:r>
          </w:p>
        </w:tc>
      </w:tr>
      <w:tr w:rsidR="001104A0" w:rsidRPr="00651BAE" w14:paraId="2B53F45C" w14:textId="77777777" w:rsidTr="001104A0">
        <w:trPr>
          <w:trHeight w:val="546"/>
        </w:trPr>
        <w:tc>
          <w:tcPr>
            <w:tcW w:w="493" w:type="dxa"/>
          </w:tcPr>
          <w:p w14:paraId="194A0A96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eastAsia="Courier New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14:paraId="6F16D891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84CD92" w14:textId="7A3C1C4E" w:rsidR="001104A0" w:rsidRPr="00C96527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C96527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атент</w:t>
            </w:r>
          </w:p>
        </w:tc>
        <w:tc>
          <w:tcPr>
            <w:tcW w:w="1441" w:type="dxa"/>
            <w:vAlign w:val="center"/>
          </w:tcPr>
          <w:p w14:paraId="38FDEAD8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49EA42" w14:textId="00273571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8E4F6D6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CF32E8" w14:textId="12DE5D11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vAlign w:val="center"/>
          </w:tcPr>
          <w:p w14:paraId="588AA47A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E0B218" w14:textId="30AF84E9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66" w:type="dxa"/>
            <w:vAlign w:val="center"/>
          </w:tcPr>
          <w:p w14:paraId="7A4866B0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645148" w14:textId="46985497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+1</w:t>
            </w:r>
          </w:p>
        </w:tc>
        <w:tc>
          <w:tcPr>
            <w:tcW w:w="1464" w:type="dxa"/>
            <w:vAlign w:val="center"/>
          </w:tcPr>
          <w:p w14:paraId="401246B8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1D04F5" w14:textId="3D8E3069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456</w:t>
            </w:r>
          </w:p>
        </w:tc>
      </w:tr>
      <w:tr w:rsidR="001104A0" w:rsidRPr="00651BAE" w14:paraId="7AD1D23A" w14:textId="77777777" w:rsidTr="001104A0">
        <w:tc>
          <w:tcPr>
            <w:tcW w:w="493" w:type="dxa"/>
          </w:tcPr>
          <w:p w14:paraId="4ED24097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04D285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1B0D2736" w14:textId="77777777" w:rsidR="001104A0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A615DC" w14:textId="77777777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vAlign w:val="center"/>
          </w:tcPr>
          <w:p w14:paraId="3008A077" w14:textId="41FAD75A" w:rsidR="001104A0" w:rsidRDefault="001104A0" w:rsidP="001104A0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5</w:t>
            </w:r>
            <w:r w:rsidR="00C44E5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07" w:type="dxa"/>
            <w:vAlign w:val="center"/>
          </w:tcPr>
          <w:p w14:paraId="115DDF70" w14:textId="77777777" w:rsidR="001104A0" w:rsidRDefault="001104A0" w:rsidP="0011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1884E" w14:textId="4F246120" w:rsidR="001104A0" w:rsidRPr="001104A0" w:rsidRDefault="00C44E5C" w:rsidP="001104A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104A0" w:rsidRPr="001104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7282</w:t>
            </w:r>
          </w:p>
          <w:p w14:paraId="18A1918F" w14:textId="77A5092C" w:rsidR="001104A0" w:rsidRPr="00651BAE" w:rsidRDefault="001104A0" w:rsidP="001104A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93A94BE" w14:textId="41AEE2C4" w:rsidR="001104A0" w:rsidRPr="00C96527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C44E5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66" w:type="dxa"/>
            <w:vAlign w:val="center"/>
          </w:tcPr>
          <w:p w14:paraId="7266D102" w14:textId="6D3E4062" w:rsidR="001104A0" w:rsidRPr="00167D15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C44E5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64" w:type="dxa"/>
            <w:vAlign w:val="center"/>
          </w:tcPr>
          <w:p w14:paraId="5769398E" w14:textId="6729BE63" w:rsidR="001104A0" w:rsidRPr="00651BAE" w:rsidRDefault="001104A0" w:rsidP="001104A0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498</w:t>
            </w:r>
          </w:p>
        </w:tc>
      </w:tr>
    </w:tbl>
    <w:p w14:paraId="5E7AEC83" w14:textId="77777777" w:rsidR="002C29C5" w:rsidRPr="00183CEB" w:rsidRDefault="002C29C5" w:rsidP="002C29C5">
      <w:pPr>
        <w:pStyle w:val="af"/>
        <w:spacing w:before="0" w:beforeAutospacing="0" w:after="0" w:afterAutospacing="0" w:line="276" w:lineRule="auto"/>
        <w:ind w:right="4"/>
        <w:jc w:val="center"/>
        <w:rPr>
          <w:bCs/>
          <w:iCs/>
          <w:sz w:val="28"/>
          <w:szCs w:val="28"/>
        </w:rPr>
      </w:pPr>
    </w:p>
    <w:p w14:paraId="460319CE" w14:textId="5451A9CC" w:rsidR="005F2AB6" w:rsidRDefault="00167D15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03A8">
        <w:rPr>
          <w:sz w:val="28"/>
          <w:szCs w:val="28"/>
        </w:rPr>
        <w:t xml:space="preserve">    </w:t>
      </w:r>
      <w:r w:rsidR="005F2AB6" w:rsidRPr="000D3894">
        <w:rPr>
          <w:sz w:val="28"/>
          <w:szCs w:val="28"/>
        </w:rPr>
        <w:t>Доходы районного бюджета по состоянию на 01.01.20</w:t>
      </w:r>
      <w:r w:rsidR="00A022BC" w:rsidRPr="000D3894">
        <w:rPr>
          <w:sz w:val="28"/>
          <w:szCs w:val="28"/>
        </w:rPr>
        <w:t>2</w:t>
      </w:r>
      <w:r w:rsidR="00B31F45">
        <w:rPr>
          <w:sz w:val="28"/>
          <w:szCs w:val="28"/>
        </w:rPr>
        <w:t>3</w:t>
      </w:r>
      <w:r w:rsidR="005F2AB6" w:rsidRPr="000D3894">
        <w:rPr>
          <w:sz w:val="28"/>
          <w:szCs w:val="28"/>
        </w:rPr>
        <w:t xml:space="preserve"> по группе «Безвозмездные поступления»</w:t>
      </w:r>
      <w:r w:rsidR="005F2AB6" w:rsidRPr="00032CA1">
        <w:rPr>
          <w:sz w:val="28"/>
          <w:szCs w:val="28"/>
        </w:rPr>
        <w:t xml:space="preserve"> исполнены в сумме </w:t>
      </w:r>
      <w:r w:rsidR="00D731DD">
        <w:rPr>
          <w:sz w:val="28"/>
          <w:szCs w:val="28"/>
        </w:rPr>
        <w:t xml:space="preserve">315 556,2 </w:t>
      </w:r>
      <w:r w:rsidR="005F2AB6" w:rsidRPr="00032CA1">
        <w:rPr>
          <w:sz w:val="28"/>
          <w:szCs w:val="28"/>
        </w:rPr>
        <w:t xml:space="preserve">тыс. рублей или </w:t>
      </w:r>
      <w:r w:rsidR="00A04ABF">
        <w:rPr>
          <w:sz w:val="28"/>
          <w:szCs w:val="28"/>
        </w:rPr>
        <w:t>9</w:t>
      </w:r>
      <w:r w:rsidR="00D731DD">
        <w:rPr>
          <w:sz w:val="28"/>
          <w:szCs w:val="28"/>
        </w:rPr>
        <w:t>8</w:t>
      </w:r>
      <w:r w:rsidR="00A04ABF">
        <w:rPr>
          <w:sz w:val="28"/>
          <w:szCs w:val="28"/>
        </w:rPr>
        <w:t>,</w:t>
      </w:r>
      <w:r w:rsidR="00D731DD">
        <w:rPr>
          <w:sz w:val="28"/>
          <w:szCs w:val="28"/>
        </w:rPr>
        <w:t>7</w:t>
      </w:r>
      <w:r w:rsidR="005F2AB6" w:rsidRPr="00032CA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 xml:space="preserve">от плановых назначений. Исполнение в разрезе безвозмездных поступлений составило: </w:t>
      </w:r>
    </w:p>
    <w:p w14:paraId="0001BB9F" w14:textId="04FABB8E" w:rsidR="00A931CE" w:rsidRPr="00032CA1" w:rsidRDefault="00A931CE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– </w:t>
      </w:r>
      <w:r w:rsidR="00D731DD">
        <w:rPr>
          <w:sz w:val="28"/>
          <w:szCs w:val="28"/>
        </w:rPr>
        <w:t>37 407,9</w:t>
      </w:r>
      <w:r w:rsidR="0083154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100%;</w:t>
      </w:r>
    </w:p>
    <w:p w14:paraId="5D8776B0" w14:textId="7F74D804" w:rsidR="00231591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-</w:t>
      </w:r>
      <w:r w:rsidR="00645801">
        <w:rPr>
          <w:sz w:val="28"/>
          <w:szCs w:val="28"/>
        </w:rPr>
        <w:t xml:space="preserve"> </w:t>
      </w:r>
      <w:r w:rsidRPr="00032CA1">
        <w:rPr>
          <w:sz w:val="28"/>
          <w:szCs w:val="28"/>
        </w:rPr>
        <w:t xml:space="preserve">субсидии – </w:t>
      </w:r>
      <w:r w:rsidR="00D731DD">
        <w:rPr>
          <w:sz w:val="28"/>
          <w:szCs w:val="28"/>
        </w:rPr>
        <w:t>39 047,3</w:t>
      </w:r>
      <w:r w:rsidRPr="00032CA1">
        <w:rPr>
          <w:sz w:val="28"/>
          <w:szCs w:val="28"/>
        </w:rPr>
        <w:t xml:space="preserve"> тыс. рублей или </w:t>
      </w:r>
      <w:r w:rsidR="007D1D9A">
        <w:rPr>
          <w:sz w:val="28"/>
          <w:szCs w:val="28"/>
        </w:rPr>
        <w:t>8</w:t>
      </w:r>
      <w:r w:rsidR="00C32886">
        <w:rPr>
          <w:sz w:val="28"/>
          <w:szCs w:val="28"/>
        </w:rPr>
        <w:t>6</w:t>
      </w:r>
      <w:r w:rsidR="007D1D9A">
        <w:rPr>
          <w:sz w:val="28"/>
          <w:szCs w:val="28"/>
        </w:rPr>
        <w:t>%</w:t>
      </w:r>
      <w:r w:rsidRPr="00032CA1">
        <w:rPr>
          <w:sz w:val="28"/>
          <w:szCs w:val="28"/>
        </w:rPr>
        <w:t xml:space="preserve"> от плановых назначений</w:t>
      </w:r>
      <w:r w:rsidR="00231591">
        <w:rPr>
          <w:sz w:val="28"/>
          <w:szCs w:val="28"/>
        </w:rPr>
        <w:t>;</w:t>
      </w:r>
      <w:r w:rsidR="00FD213B">
        <w:rPr>
          <w:sz w:val="28"/>
          <w:szCs w:val="28"/>
        </w:rPr>
        <w:t xml:space="preserve"> </w:t>
      </w:r>
    </w:p>
    <w:p w14:paraId="30E1130F" w14:textId="57189D49" w:rsidR="005F2AB6" w:rsidRPr="00032CA1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субвенции – </w:t>
      </w:r>
      <w:r w:rsidR="00D731DD">
        <w:rPr>
          <w:sz w:val="28"/>
          <w:szCs w:val="28"/>
        </w:rPr>
        <w:t>223 660,5</w:t>
      </w:r>
      <w:r w:rsidRPr="00032CA1">
        <w:rPr>
          <w:sz w:val="28"/>
          <w:szCs w:val="28"/>
        </w:rPr>
        <w:t xml:space="preserve"> тыс. рублей </w:t>
      </w:r>
      <w:r w:rsidR="00C32886">
        <w:rPr>
          <w:sz w:val="28"/>
          <w:szCs w:val="28"/>
        </w:rPr>
        <w:t>или 99,</w:t>
      </w:r>
      <w:r w:rsidR="00D731DD">
        <w:rPr>
          <w:sz w:val="28"/>
          <w:szCs w:val="28"/>
        </w:rPr>
        <w:t>9</w:t>
      </w:r>
      <w:r w:rsidR="00C32886">
        <w:rPr>
          <w:sz w:val="28"/>
          <w:szCs w:val="28"/>
        </w:rPr>
        <w:t xml:space="preserve">% </w:t>
      </w:r>
      <w:r w:rsidR="00C32886" w:rsidRPr="00032CA1">
        <w:rPr>
          <w:sz w:val="28"/>
          <w:szCs w:val="28"/>
        </w:rPr>
        <w:t>от плановых назначений</w:t>
      </w:r>
      <w:r w:rsidR="00C32886">
        <w:rPr>
          <w:sz w:val="28"/>
          <w:szCs w:val="28"/>
        </w:rPr>
        <w:t>;</w:t>
      </w:r>
    </w:p>
    <w:p w14:paraId="45A4F4F9" w14:textId="217F4056" w:rsidR="005F2AB6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-</w:t>
      </w:r>
      <w:r w:rsidR="006C3C77">
        <w:rPr>
          <w:sz w:val="28"/>
          <w:szCs w:val="28"/>
        </w:rPr>
        <w:t xml:space="preserve"> </w:t>
      </w:r>
      <w:r w:rsidRPr="00032CA1">
        <w:rPr>
          <w:sz w:val="28"/>
          <w:szCs w:val="28"/>
        </w:rPr>
        <w:t xml:space="preserve">иные межбюджетные трансферты – </w:t>
      </w:r>
      <w:r w:rsidR="00D731DD">
        <w:rPr>
          <w:sz w:val="28"/>
          <w:szCs w:val="28"/>
        </w:rPr>
        <w:t xml:space="preserve">12 892,1 </w:t>
      </w:r>
      <w:r w:rsidRPr="00032CA1">
        <w:rPr>
          <w:sz w:val="28"/>
          <w:szCs w:val="28"/>
        </w:rPr>
        <w:t xml:space="preserve">тыс. рублей или </w:t>
      </w:r>
      <w:r w:rsidR="00C32886">
        <w:rPr>
          <w:sz w:val="28"/>
          <w:szCs w:val="28"/>
        </w:rPr>
        <w:t>9</w:t>
      </w:r>
      <w:r w:rsidR="00D731DD">
        <w:rPr>
          <w:sz w:val="28"/>
          <w:szCs w:val="28"/>
        </w:rPr>
        <w:t>3</w:t>
      </w:r>
      <w:r w:rsidR="00C32886">
        <w:rPr>
          <w:sz w:val="28"/>
          <w:szCs w:val="28"/>
        </w:rPr>
        <w:t>,</w:t>
      </w:r>
      <w:r w:rsidR="00D731DD">
        <w:rPr>
          <w:sz w:val="28"/>
          <w:szCs w:val="28"/>
        </w:rPr>
        <w:t>9</w:t>
      </w:r>
      <w:r w:rsidR="00C85EA0">
        <w:rPr>
          <w:sz w:val="28"/>
          <w:szCs w:val="28"/>
        </w:rPr>
        <w:t>%</w:t>
      </w:r>
      <w:r w:rsidR="001B2940">
        <w:rPr>
          <w:sz w:val="28"/>
          <w:szCs w:val="28"/>
        </w:rPr>
        <w:t xml:space="preserve"> от плановых назначений; </w:t>
      </w:r>
    </w:p>
    <w:p w14:paraId="348847B2" w14:textId="0A3FDA51" w:rsidR="00C32886" w:rsidRPr="00032CA1" w:rsidRDefault="00C32886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D731DD">
        <w:rPr>
          <w:sz w:val="28"/>
          <w:szCs w:val="28"/>
        </w:rPr>
        <w:t xml:space="preserve">3 075 </w:t>
      </w:r>
      <w:r>
        <w:rPr>
          <w:sz w:val="28"/>
          <w:szCs w:val="28"/>
        </w:rPr>
        <w:t xml:space="preserve">тыс. рублей или </w:t>
      </w:r>
      <w:r w:rsidR="00D731DD">
        <w:rPr>
          <w:sz w:val="28"/>
          <w:szCs w:val="28"/>
        </w:rPr>
        <w:t>4</w:t>
      </w:r>
      <w:r>
        <w:rPr>
          <w:sz w:val="28"/>
          <w:szCs w:val="28"/>
        </w:rPr>
        <w:t>100% от плановых назначений;</w:t>
      </w:r>
    </w:p>
    <w:p w14:paraId="6456DC15" w14:textId="786F24F3" w:rsidR="005F2AB6" w:rsidRPr="00032CA1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-</w:t>
      </w:r>
      <w:r w:rsidR="00D40730">
        <w:rPr>
          <w:sz w:val="28"/>
          <w:szCs w:val="28"/>
        </w:rPr>
        <w:t xml:space="preserve"> </w:t>
      </w:r>
      <w:r w:rsidRPr="00032CA1">
        <w:rPr>
          <w:sz w:val="28"/>
          <w:szCs w:val="28"/>
        </w:rPr>
        <w:t xml:space="preserve">возврат </w:t>
      </w:r>
      <w:r w:rsidR="00D731DD">
        <w:rPr>
          <w:sz w:val="28"/>
          <w:szCs w:val="28"/>
        </w:rPr>
        <w:t xml:space="preserve">неиспользованных </w:t>
      </w:r>
      <w:r w:rsidRPr="00032CA1">
        <w:rPr>
          <w:sz w:val="28"/>
          <w:szCs w:val="28"/>
        </w:rPr>
        <w:t>остатков субсидий</w:t>
      </w:r>
      <w:r w:rsidR="00D731DD">
        <w:rPr>
          <w:sz w:val="28"/>
          <w:szCs w:val="28"/>
        </w:rPr>
        <w:t xml:space="preserve"> и</w:t>
      </w:r>
      <w:r w:rsidRPr="00032CA1">
        <w:rPr>
          <w:sz w:val="28"/>
          <w:szCs w:val="28"/>
        </w:rPr>
        <w:t xml:space="preserve"> субвенций и иных межбюджетных трансфертов, имеющих целевое назначение, прошлых лет </w:t>
      </w:r>
      <w:r w:rsidR="001B2940">
        <w:rPr>
          <w:sz w:val="28"/>
          <w:szCs w:val="28"/>
        </w:rPr>
        <w:t>-</w:t>
      </w:r>
      <w:r w:rsidR="003C14E0">
        <w:rPr>
          <w:sz w:val="28"/>
          <w:szCs w:val="28"/>
        </w:rPr>
        <w:t xml:space="preserve"> </w:t>
      </w:r>
      <w:r w:rsidR="00C32886">
        <w:rPr>
          <w:sz w:val="28"/>
          <w:szCs w:val="28"/>
        </w:rPr>
        <w:t>5</w:t>
      </w:r>
      <w:r w:rsidR="00D731DD">
        <w:rPr>
          <w:sz w:val="28"/>
          <w:szCs w:val="28"/>
        </w:rPr>
        <w:t>26</w:t>
      </w:r>
      <w:r w:rsidR="00C32886">
        <w:rPr>
          <w:sz w:val="28"/>
          <w:szCs w:val="28"/>
        </w:rPr>
        <w:t>,6</w:t>
      </w:r>
      <w:r w:rsidR="001B2940">
        <w:rPr>
          <w:sz w:val="28"/>
          <w:szCs w:val="28"/>
        </w:rPr>
        <w:t xml:space="preserve"> тыс. рублей (возврат неиспользованных </w:t>
      </w:r>
      <w:r w:rsidR="00C32886">
        <w:rPr>
          <w:sz w:val="28"/>
          <w:szCs w:val="28"/>
        </w:rPr>
        <w:t>остатков субсидий и субвенций</w:t>
      </w:r>
      <w:r w:rsidR="001B2940">
        <w:rPr>
          <w:sz w:val="28"/>
          <w:szCs w:val="28"/>
        </w:rPr>
        <w:t>).</w:t>
      </w:r>
      <w:r w:rsidRPr="00032CA1">
        <w:rPr>
          <w:sz w:val="28"/>
          <w:szCs w:val="28"/>
        </w:rPr>
        <w:t xml:space="preserve"> </w:t>
      </w:r>
    </w:p>
    <w:p w14:paraId="7345F37C" w14:textId="47CEC739" w:rsidR="005F2AB6" w:rsidRDefault="00581027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636A"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>Основная доля безвозмездных поступлений приходится на субвенции бюджет</w:t>
      </w:r>
      <w:r w:rsidR="004F2DC6">
        <w:rPr>
          <w:sz w:val="28"/>
          <w:szCs w:val="28"/>
        </w:rPr>
        <w:t>у</w:t>
      </w:r>
      <w:r w:rsidR="00C85EA0">
        <w:rPr>
          <w:sz w:val="28"/>
          <w:szCs w:val="28"/>
        </w:rPr>
        <w:t xml:space="preserve"> района</w:t>
      </w:r>
      <w:r w:rsidR="004F2DC6"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 xml:space="preserve">– </w:t>
      </w:r>
      <w:r w:rsidR="002C29C5">
        <w:rPr>
          <w:sz w:val="28"/>
          <w:szCs w:val="28"/>
        </w:rPr>
        <w:t>70,</w:t>
      </w:r>
      <w:r w:rsidR="00C85EA0">
        <w:rPr>
          <w:sz w:val="28"/>
          <w:szCs w:val="28"/>
        </w:rPr>
        <w:t>9</w:t>
      </w:r>
      <w:r w:rsidR="005F2AB6" w:rsidRPr="00032CA1">
        <w:rPr>
          <w:sz w:val="28"/>
          <w:szCs w:val="28"/>
        </w:rPr>
        <w:t xml:space="preserve">%, субсидии – </w:t>
      </w:r>
      <w:r w:rsidR="002C29C5">
        <w:rPr>
          <w:sz w:val="28"/>
          <w:szCs w:val="28"/>
        </w:rPr>
        <w:t>1</w:t>
      </w:r>
      <w:r w:rsidR="00C85EA0">
        <w:rPr>
          <w:sz w:val="28"/>
          <w:szCs w:val="28"/>
        </w:rPr>
        <w:t>2,3</w:t>
      </w:r>
      <w:r w:rsidR="005F2AB6" w:rsidRPr="00032CA1">
        <w:rPr>
          <w:sz w:val="28"/>
          <w:szCs w:val="28"/>
        </w:rPr>
        <w:t>%</w:t>
      </w:r>
      <w:r w:rsidR="00C85EA0">
        <w:rPr>
          <w:sz w:val="28"/>
          <w:szCs w:val="28"/>
        </w:rPr>
        <w:t xml:space="preserve"> и дотации – 11,8%</w:t>
      </w:r>
      <w:r w:rsidR="00A04957">
        <w:rPr>
          <w:sz w:val="28"/>
          <w:szCs w:val="28"/>
        </w:rPr>
        <w:t>.</w:t>
      </w:r>
      <w:r w:rsidR="001B2940">
        <w:rPr>
          <w:sz w:val="28"/>
          <w:szCs w:val="28"/>
        </w:rPr>
        <w:t xml:space="preserve"> </w:t>
      </w:r>
      <w:r w:rsidR="00A04957">
        <w:rPr>
          <w:sz w:val="28"/>
          <w:szCs w:val="28"/>
        </w:rPr>
        <w:t xml:space="preserve"> </w:t>
      </w:r>
      <w:r w:rsidR="001B2940">
        <w:rPr>
          <w:sz w:val="28"/>
          <w:szCs w:val="28"/>
        </w:rPr>
        <w:t xml:space="preserve"> </w:t>
      </w:r>
    </w:p>
    <w:p w14:paraId="7ADC9662" w14:textId="250F5C7C" w:rsidR="00E63A0A" w:rsidRDefault="00E63A0A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7F2B09">
        <w:rPr>
          <w:color w:val="0D0D0D" w:themeColor="text1" w:themeTint="F2"/>
          <w:sz w:val="28"/>
          <w:szCs w:val="28"/>
        </w:rPr>
        <w:t xml:space="preserve">Структура безвозмездных поступлений </w:t>
      </w:r>
      <w:r>
        <w:rPr>
          <w:color w:val="0D0D0D" w:themeColor="text1" w:themeTint="F2"/>
          <w:sz w:val="28"/>
          <w:szCs w:val="28"/>
        </w:rPr>
        <w:t>в бюджет района в 202</w:t>
      </w:r>
      <w:r w:rsidR="00C85EA0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году </w:t>
      </w:r>
      <w:r w:rsidRPr="007F2B09">
        <w:rPr>
          <w:color w:val="0D0D0D" w:themeColor="text1" w:themeTint="F2"/>
          <w:sz w:val="28"/>
          <w:szCs w:val="28"/>
        </w:rPr>
        <w:t>представлена в виде диаграммы</w:t>
      </w:r>
      <w:r>
        <w:rPr>
          <w:color w:val="0D0D0D" w:themeColor="text1" w:themeTint="F2"/>
          <w:sz w:val="28"/>
          <w:szCs w:val="28"/>
        </w:rPr>
        <w:t>:</w:t>
      </w:r>
    </w:p>
    <w:p w14:paraId="186E4994" w14:textId="20D6428A" w:rsidR="00E63A0A" w:rsidRDefault="00E63A0A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6C35C82" wp14:editId="700F82B5">
            <wp:extent cx="6057900" cy="4543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6DCFA67" w14:textId="77777777" w:rsidR="00E63A0A" w:rsidRDefault="008E51EC" w:rsidP="008E51EC">
      <w:pPr>
        <w:widowControl w:val="0"/>
        <w:spacing w:line="276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ADB">
        <w:rPr>
          <w:sz w:val="28"/>
          <w:szCs w:val="28"/>
        </w:rPr>
        <w:t xml:space="preserve">    </w:t>
      </w:r>
    </w:p>
    <w:p w14:paraId="2711E4EE" w14:textId="06529B71" w:rsidR="00183CEB" w:rsidRDefault="001D6ADB" w:rsidP="008E51EC">
      <w:pPr>
        <w:widowControl w:val="0"/>
        <w:spacing w:line="276" w:lineRule="auto"/>
        <w:ind w:right="4"/>
        <w:rPr>
          <w:color w:val="0D0D0D" w:themeColor="text1" w:themeTint="F2"/>
          <w:sz w:val="28"/>
          <w:szCs w:val="28"/>
        </w:rPr>
      </w:pPr>
      <w:r w:rsidRPr="007F2B09">
        <w:rPr>
          <w:color w:val="0D0D0D" w:themeColor="text1" w:themeTint="F2"/>
          <w:sz w:val="28"/>
          <w:szCs w:val="28"/>
        </w:rPr>
        <w:t xml:space="preserve">Динамика </w:t>
      </w:r>
      <w:r>
        <w:rPr>
          <w:color w:val="0D0D0D" w:themeColor="text1" w:themeTint="F2"/>
          <w:sz w:val="28"/>
          <w:szCs w:val="28"/>
        </w:rPr>
        <w:t xml:space="preserve">безвозмездных поступлений </w:t>
      </w:r>
      <w:r w:rsidRPr="007F2B09">
        <w:rPr>
          <w:color w:val="0D0D0D" w:themeColor="text1" w:themeTint="F2"/>
          <w:sz w:val="28"/>
          <w:szCs w:val="28"/>
        </w:rPr>
        <w:t>представлена в таблице</w:t>
      </w:r>
      <w:r w:rsidR="00E63A0A">
        <w:rPr>
          <w:color w:val="0D0D0D" w:themeColor="text1" w:themeTint="F2"/>
          <w:sz w:val="28"/>
          <w:szCs w:val="28"/>
        </w:rPr>
        <w:t>:</w:t>
      </w:r>
    </w:p>
    <w:p w14:paraId="70E23A35" w14:textId="3054738B" w:rsidR="001D6ADB" w:rsidRPr="001D6ADB" w:rsidRDefault="00EC07BD" w:rsidP="00EC07BD">
      <w:pPr>
        <w:widowControl w:val="0"/>
        <w:tabs>
          <w:tab w:val="left" w:pos="142"/>
        </w:tabs>
        <w:spacing w:line="276" w:lineRule="auto"/>
        <w:ind w:right="4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Т</w:t>
      </w:r>
      <w:r w:rsidR="001D6ADB">
        <w:rPr>
          <w:bCs/>
          <w:sz w:val="22"/>
          <w:szCs w:val="22"/>
        </w:rPr>
        <w:t xml:space="preserve">аблица </w:t>
      </w:r>
      <w:r w:rsidR="002C29C5">
        <w:rPr>
          <w:bCs/>
          <w:sz w:val="22"/>
          <w:szCs w:val="22"/>
        </w:rPr>
        <w:t>7</w:t>
      </w:r>
      <w:r w:rsidR="001D6ADB">
        <w:rPr>
          <w:bCs/>
          <w:sz w:val="22"/>
          <w:szCs w:val="22"/>
        </w:rPr>
        <w:t xml:space="preserve"> </w:t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1D6ADB">
        <w:rPr>
          <w:bCs/>
          <w:sz w:val="22"/>
          <w:szCs w:val="22"/>
        </w:rPr>
        <w:tab/>
      </w:r>
      <w:r w:rsidR="00B53CC7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</w:t>
      </w:r>
      <w:r w:rsidR="00B53CC7">
        <w:rPr>
          <w:bCs/>
          <w:sz w:val="22"/>
          <w:szCs w:val="22"/>
        </w:rPr>
        <w:t xml:space="preserve"> </w:t>
      </w:r>
      <w:r w:rsidR="001D6ADB">
        <w:rPr>
          <w:bCs/>
          <w:sz w:val="22"/>
          <w:szCs w:val="22"/>
        </w:rPr>
        <w:t>тыс. рублей</w:t>
      </w:r>
    </w:p>
    <w:tbl>
      <w:tblPr>
        <w:tblW w:w="537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699"/>
        <w:gridCol w:w="1281"/>
        <w:gridCol w:w="1134"/>
        <w:gridCol w:w="1699"/>
        <w:gridCol w:w="1134"/>
        <w:gridCol w:w="1844"/>
        <w:gridCol w:w="1556"/>
      </w:tblGrid>
      <w:tr w:rsidR="006A6E7E" w:rsidRPr="007F2B09" w14:paraId="523F7C31" w14:textId="77777777" w:rsidTr="006A6E7E">
        <w:trPr>
          <w:trHeight w:val="15"/>
          <w:tblHeader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25E9" w14:textId="77777777" w:rsidR="006A6E7E" w:rsidRPr="00A73D3B" w:rsidRDefault="006A6E7E" w:rsidP="006A6E7E">
            <w:pPr>
              <w:ind w:right="-122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bookmarkStart w:id="9" w:name="_Hlk100137519"/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Показатель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3AF8CCB" w14:textId="77777777" w:rsidR="006A6E7E" w:rsidRDefault="006A6E7E" w:rsidP="006A6E7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60B93969" w14:textId="77777777" w:rsidR="006A6E7E" w:rsidRPr="00A73D3B" w:rsidRDefault="006A6E7E" w:rsidP="006A6E7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2021 год</w:t>
            </w:r>
          </w:p>
          <w:p w14:paraId="43A12489" w14:textId="3CDC600A" w:rsidR="006A6E7E" w:rsidRPr="00A73D3B" w:rsidRDefault="006A6E7E" w:rsidP="006A6E7E">
            <w:pPr>
              <w:ind w:right="-107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факт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620E" w14:textId="6CDF8B1C" w:rsidR="006A6E7E" w:rsidRPr="00A73D3B" w:rsidRDefault="006A6E7E" w:rsidP="006A6E7E">
            <w:pPr>
              <w:ind w:right="-119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202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 xml:space="preserve"> план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598B" w14:textId="77777777" w:rsidR="006A6E7E" w:rsidRDefault="006A6E7E" w:rsidP="006A6E7E">
            <w:pPr>
              <w:ind w:right="-92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54D57519" w14:textId="7242092A" w:rsidR="006A6E7E" w:rsidRPr="00A73D3B" w:rsidRDefault="006A6E7E" w:rsidP="006A6E7E">
            <w:pPr>
              <w:ind w:right="-92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Темп роста 202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-202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 план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6EC5D66" w14:textId="77777777" w:rsidR="006A6E7E" w:rsidRDefault="006A6E7E" w:rsidP="006A6E7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085BFDC4" w14:textId="2CE049AA" w:rsidR="006A6E7E" w:rsidRPr="00A73D3B" w:rsidRDefault="006A6E7E" w:rsidP="006A6E7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202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год</w:t>
            </w:r>
          </w:p>
          <w:p w14:paraId="64E6A2B9" w14:textId="4C22EFFD" w:rsidR="006A6E7E" w:rsidRPr="00A73D3B" w:rsidRDefault="006A6E7E" w:rsidP="006A6E7E">
            <w:pPr>
              <w:ind w:right="-106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факт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2F33" w14:textId="77777777" w:rsidR="006A6E7E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735DA80E" w14:textId="497A83C6" w:rsidR="006A6E7E" w:rsidRPr="00A73D3B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Темп роста</w:t>
            </w:r>
          </w:p>
          <w:p w14:paraId="4BDE82C6" w14:textId="06C8A4E6" w:rsidR="006A6E7E" w:rsidRPr="00A73D3B" w:rsidRDefault="006A6E7E" w:rsidP="006A6E7E">
            <w:pPr>
              <w:ind w:right="-117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202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1</w:t>
            </w: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- 202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факт %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E66C22" w14:textId="77777777" w:rsidR="006A6E7E" w:rsidRPr="00A73D3B" w:rsidRDefault="006A6E7E" w:rsidP="006A6E7E">
            <w:pPr>
              <w:spacing w:before="100" w:beforeAutospacing="1"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Темп роста</w:t>
            </w:r>
          </w:p>
          <w:p w14:paraId="38550909" w14:textId="4A102005" w:rsidR="006A6E7E" w:rsidRDefault="006A6E7E" w:rsidP="006A6E7E">
            <w:pPr>
              <w:ind w:right="-117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202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</w:p>
          <w:p w14:paraId="5EB42FD8" w14:textId="1FD137C3" w:rsidR="006A6E7E" w:rsidRPr="00A73D3B" w:rsidRDefault="006A6E7E" w:rsidP="006A6E7E">
            <w:pPr>
              <w:ind w:right="-117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факт – план %</w:t>
            </w:r>
          </w:p>
        </w:tc>
      </w:tr>
      <w:bookmarkEnd w:id="9"/>
      <w:tr w:rsidR="006A6E7E" w:rsidRPr="007F2B09" w14:paraId="0DF89371" w14:textId="77777777" w:rsidTr="006A6E7E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7EA2" w14:textId="77777777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Безвозмездные поступления</w:t>
            </w:r>
          </w:p>
          <w:p w14:paraId="78EACE1C" w14:textId="18B278DC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BD18" w14:textId="2B75B403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289 525,6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29B7" w14:textId="2E15A25D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319 855,9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562D" w14:textId="77777777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43C1F090" w14:textId="209CE89D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</w:t>
            </w:r>
            <w:r w:rsidR="006D6636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10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5</w:t>
            </w:r>
          </w:p>
          <w:p w14:paraId="02369397" w14:textId="77777777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C8F3" w14:textId="698CEFFD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315 556,2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ADC" w14:textId="77777777" w:rsidR="006A6E7E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7DBD3DF7" w14:textId="015F92E4" w:rsidR="006A6E7E" w:rsidRPr="00A73D3B" w:rsidRDefault="006D6636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+ 9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5D71" w14:textId="0E430F1C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 xml:space="preserve">- </w:t>
            </w:r>
            <w:r w:rsidR="006D6636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1,3</w:t>
            </w:r>
          </w:p>
        </w:tc>
      </w:tr>
      <w:tr w:rsidR="006A6E7E" w:rsidRPr="007F2B09" w14:paraId="3B215052" w14:textId="77777777" w:rsidTr="008529E7">
        <w:trPr>
          <w:cantSplit/>
          <w:trHeight w:val="691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96A" w14:textId="11D34918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Дотации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F311" w14:textId="366B10DD" w:rsidR="006A6E7E" w:rsidRPr="00A73D3B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11 078,3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DBEA0" w14:textId="7A45F500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37 407,9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C5BB" w14:textId="422A4DB1" w:rsidR="006A6E7E" w:rsidRPr="00A73D3B" w:rsidRDefault="006D6636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+237,7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C54" w14:textId="4EA7791F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37 407,9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E1E" w14:textId="2C0940C9" w:rsidR="006A6E7E" w:rsidRPr="00A73D3B" w:rsidRDefault="006D6636" w:rsidP="00F26253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+237,7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7CB9" w14:textId="2F37C2A0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6A6E7E" w:rsidRPr="007F2B09" w14:paraId="12F09B4E" w14:textId="77777777" w:rsidTr="008529E7">
        <w:trPr>
          <w:cantSplit/>
          <w:trHeight w:val="68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38F" w14:textId="77777777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E8965" w14:textId="7F8EA6A9" w:rsidR="006A6E7E" w:rsidRPr="00A73D3B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B58B" w14:textId="00859891" w:rsidR="006A6E7E" w:rsidRPr="00A73D3B" w:rsidRDefault="006D6636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11,7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64C5" w14:textId="77777777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22D1" w14:textId="5EFDF6ED" w:rsidR="006A6E7E" w:rsidRPr="00A73D3B" w:rsidRDefault="006D6636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11,8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298" w14:textId="2B3D9D8F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EE2" w14:textId="69EB8E24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6A6E7E" w:rsidRPr="007F2B09" w14:paraId="33EA1143" w14:textId="77777777" w:rsidTr="008529E7">
        <w:trPr>
          <w:cantSplit/>
          <w:trHeight w:val="85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818" w14:textId="71A7E7E5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Субсидии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3FB23" w14:textId="783B4FFC" w:rsidR="006A6E7E" w:rsidRPr="00A73D3B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46 470,4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63340" w14:textId="4E1C1A03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45 391,5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8E74E" w14:textId="6C64D91B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-2,</w:t>
            </w:r>
            <w:r w:rsidR="006D6636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6D" w14:textId="24153BBC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39 047,3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D34" w14:textId="77777777" w:rsidR="006A6E7E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4F660516" w14:textId="6053F21B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 xml:space="preserve">- </w:t>
            </w:r>
            <w:r w:rsidR="006D6636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A7D1" w14:textId="0D43CC93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</w:t>
            </w:r>
            <w:r w:rsidR="006D6636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6A6E7E" w:rsidRPr="007F2B09" w14:paraId="7BFA7743" w14:textId="77777777" w:rsidTr="008529E7">
        <w:trPr>
          <w:cantSplit/>
          <w:trHeight w:val="6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3F5" w14:textId="77777777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AAEA3" w14:textId="238DB6CF" w:rsidR="006A6E7E" w:rsidRPr="00A73D3B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526C" w14:textId="5E2DC864" w:rsidR="006A6E7E" w:rsidRPr="00A73D3B" w:rsidRDefault="006D6636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14,2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8BD58" w14:textId="77777777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5981" w14:textId="7C06D238" w:rsidR="006A6E7E" w:rsidRPr="006D6636" w:rsidRDefault="006D6636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6D6636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12,3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5AD" w14:textId="4BC3B7B6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D33" w14:textId="17DE0C7D" w:rsidR="006A6E7E" w:rsidRPr="00A73D3B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6A6E7E" w:rsidRPr="007F2B09" w14:paraId="39A7BFCA" w14:textId="77777777" w:rsidTr="008529E7">
        <w:trPr>
          <w:cantSplit/>
          <w:trHeight w:val="6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A01" w14:textId="77777777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Субвенции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CF2B9" w14:textId="507DDD05" w:rsidR="006A6E7E" w:rsidRPr="00E63A0A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204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 </w:t>
            </w: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026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59FA" w14:textId="6EC9E19E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223 778,2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C38E" w14:textId="1D3A8529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+9,</w:t>
            </w:r>
            <w:r w:rsidR="003E237F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DF0" w14:textId="20FE0A93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223 660,5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AF6" w14:textId="77777777" w:rsidR="006A6E7E" w:rsidRDefault="006A6E7E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5D0F005C" w14:textId="22295087" w:rsidR="006A6E7E" w:rsidRPr="00E63A0A" w:rsidRDefault="006A6E7E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+9,</w:t>
            </w:r>
            <w:r w:rsidR="003E237F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8FA" w14:textId="525FC525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- 0,</w:t>
            </w:r>
            <w:r w:rsidR="003E237F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05</w:t>
            </w:r>
          </w:p>
        </w:tc>
      </w:tr>
      <w:tr w:rsidR="006A6E7E" w:rsidRPr="007F2B09" w14:paraId="0AB552B1" w14:textId="77777777" w:rsidTr="008529E7">
        <w:trPr>
          <w:cantSplit/>
          <w:trHeight w:val="92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8C69" w14:textId="77777777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B21E9" w14:textId="772F6889" w:rsidR="006A6E7E" w:rsidRPr="00E63A0A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70,5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AA1C" w14:textId="0C636BEC" w:rsidR="006A6E7E" w:rsidRPr="00E63A0A" w:rsidRDefault="003E237F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AAC11" w14:textId="77777777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23C2" w14:textId="28ED9D73" w:rsidR="006A6E7E" w:rsidRPr="00E63A0A" w:rsidRDefault="003E237F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70,9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C29" w14:textId="3062A258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9A12" w14:textId="238DA73C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6A6E7E" w:rsidRPr="007F2B09" w14:paraId="3654E57B" w14:textId="77777777" w:rsidTr="006A6E7E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143" w14:textId="77777777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Иные безвозмездные поступления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E371" w14:textId="19E41261" w:rsidR="006A6E7E" w:rsidRPr="00E63A0A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28 282,6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8A364" w14:textId="56E7289C" w:rsidR="006A6E7E" w:rsidRPr="00E63A0A" w:rsidRDefault="00D40730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13 729,9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327C" w14:textId="2496A743" w:rsidR="006A6E7E" w:rsidRPr="00E63A0A" w:rsidRDefault="003E237F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-51,5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1C5" w14:textId="27ADEB0F" w:rsidR="006A6E7E" w:rsidRPr="00E63A0A" w:rsidRDefault="00D40730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12 892,1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5C1" w14:textId="77777777" w:rsidR="006A6E7E" w:rsidRPr="00E63A0A" w:rsidRDefault="006A6E7E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12835EA9" w14:textId="4B6515E4" w:rsidR="006A6E7E" w:rsidRPr="00E63A0A" w:rsidRDefault="003E237F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- 54,4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08CA" w14:textId="44231FAF" w:rsidR="006A6E7E" w:rsidRPr="00E63A0A" w:rsidRDefault="006A6E7E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0F3FD519" w14:textId="0F92818C" w:rsidR="006A6E7E" w:rsidRPr="00E63A0A" w:rsidRDefault="006A6E7E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  <w:r w:rsidR="003E237F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6</w:t>
            </w: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 w:rsidR="003E237F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1</w:t>
            </w:r>
          </w:p>
          <w:p w14:paraId="1EDEDDE6" w14:textId="77777777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</w:tr>
      <w:tr w:rsidR="006A6E7E" w:rsidRPr="007F2B09" w14:paraId="78969A21" w14:textId="77777777" w:rsidTr="008529E7">
        <w:trPr>
          <w:cantSplit/>
          <w:trHeight w:val="71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686" w14:textId="77777777" w:rsidR="006A6E7E" w:rsidRPr="00E63A0A" w:rsidRDefault="006A6E7E" w:rsidP="006A6E7E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9599B" w14:textId="2553897F" w:rsidR="006A6E7E" w:rsidRPr="00E63A0A" w:rsidRDefault="006A6E7E" w:rsidP="006A6E7E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82D8" w14:textId="21213AA5" w:rsidR="006A6E7E" w:rsidRPr="00E63A0A" w:rsidRDefault="003E237F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4,3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B9C1E" w14:textId="6893C5D7" w:rsidR="006A6E7E" w:rsidRPr="00E63A0A" w:rsidRDefault="002A0D65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EC3" w14:textId="3EA3D473" w:rsidR="006A6E7E" w:rsidRPr="00E63A0A" w:rsidRDefault="003E237F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4,1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813" w14:textId="696B5F6F" w:rsidR="006A6E7E" w:rsidRPr="00E63A0A" w:rsidRDefault="006A6E7E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A4D" w14:textId="54D323F4" w:rsidR="006A6E7E" w:rsidRPr="00E63A0A" w:rsidRDefault="006A6E7E" w:rsidP="006A6E7E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D40730" w:rsidRPr="007F2B09" w14:paraId="18BF5D2F" w14:textId="77777777" w:rsidTr="008529E7">
        <w:trPr>
          <w:cantSplit/>
          <w:trHeight w:val="96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27D" w14:textId="2545A71B" w:rsidR="00D40730" w:rsidRPr="00E63A0A" w:rsidRDefault="00D40730" w:rsidP="00D40730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BBB2" w14:textId="38C88A25" w:rsidR="00D40730" w:rsidRPr="00E63A0A" w:rsidRDefault="00D40730" w:rsidP="00D40730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206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95DAC" w14:textId="75F68FB4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90A9" w14:textId="6913FFC6" w:rsidR="00D40730" w:rsidRPr="00E63A0A" w:rsidRDefault="003E237F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-63,</w:t>
            </w:r>
            <w:r w:rsidR="00F26253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2EE" w14:textId="4643F7E7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3 075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D92" w14:textId="77777777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29E0AEA4" w14:textId="122F0F08" w:rsidR="00D40730" w:rsidRPr="00E63A0A" w:rsidRDefault="003E237F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+1492,7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CAD" w14:textId="16A94844" w:rsidR="00D40730" w:rsidRPr="00E63A0A" w:rsidRDefault="003E237F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41 раз </w:t>
            </w:r>
          </w:p>
        </w:tc>
      </w:tr>
      <w:tr w:rsidR="00D40730" w:rsidRPr="007F2B09" w14:paraId="372CD8DE" w14:textId="77777777" w:rsidTr="008529E7">
        <w:trPr>
          <w:cantSplit/>
          <w:trHeight w:val="77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394" w14:textId="3456150A" w:rsidR="00D40730" w:rsidRPr="00E63A0A" w:rsidRDefault="00D40730" w:rsidP="00D40730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948E0" w14:textId="46179B73" w:rsidR="00D40730" w:rsidRPr="00E63A0A" w:rsidRDefault="00D40730" w:rsidP="00D40730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0,07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977B" w14:textId="6EDD852E" w:rsidR="00D40730" w:rsidRPr="00E63A0A" w:rsidRDefault="003E237F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0,02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94F47" w14:textId="6F8726A2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 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1E6" w14:textId="38A653FC" w:rsidR="00D40730" w:rsidRPr="00E63A0A" w:rsidRDefault="003E237F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0,97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F1A" w14:textId="7F8F654D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D85" w14:textId="3B2E339C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D40730" w:rsidRPr="007F2B09" w14:paraId="71C161CE" w14:textId="77777777" w:rsidTr="008529E7">
        <w:trPr>
          <w:cantSplit/>
          <w:trHeight w:val="106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04B" w14:textId="77777777" w:rsidR="00D40730" w:rsidRPr="00E63A0A" w:rsidRDefault="00D40730" w:rsidP="00D40730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Возврат остатков безвозмездных поступлений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E2B7" w14:textId="1A8AA81F" w:rsidR="00D40730" w:rsidRPr="00E63A0A" w:rsidRDefault="00D40730" w:rsidP="00D40730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- </w:t>
            </w: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537,6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3729B" w14:textId="34EB8A97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- 526,6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5BFA" w14:textId="1E63248F" w:rsidR="00D40730" w:rsidRPr="00E63A0A" w:rsidRDefault="001930D3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 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8B7" w14:textId="304E7294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-526,6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10" w14:textId="77777777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60AF0BD3" w14:textId="25BB9625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964" w14:textId="6A6931F9" w:rsidR="00D40730" w:rsidRPr="00E63A0A" w:rsidRDefault="00D40730" w:rsidP="00D40730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</w:tbl>
    <w:p w14:paraId="01234E16" w14:textId="77777777" w:rsidR="005B7B77" w:rsidRDefault="005B7B77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03A05A8" w14:textId="7927A64A" w:rsidR="004430F0" w:rsidRDefault="004430F0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 w:rsidR="006D6DD8">
        <w:rPr>
          <w:rFonts w:ascii="Times New Roman" w:hAnsi="Times New Roman"/>
          <w:b/>
          <w:sz w:val="28"/>
          <w:szCs w:val="28"/>
        </w:rPr>
        <w:t>расходной</w:t>
      </w:r>
      <w:r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Pr="0003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7E589A" w14:textId="5B313631" w:rsidR="00750F67" w:rsidRPr="00750F67" w:rsidRDefault="0080636A" w:rsidP="00C76B3A">
      <w:pPr>
        <w:spacing w:line="276" w:lineRule="auto"/>
        <w:jc w:val="both"/>
        <w:rPr>
          <w:sz w:val="28"/>
          <w:szCs w:val="28"/>
        </w:rPr>
      </w:pPr>
      <w:r w:rsidRPr="002A0D65">
        <w:rPr>
          <w:b/>
          <w:bCs/>
          <w:sz w:val="28"/>
          <w:szCs w:val="28"/>
        </w:rPr>
        <w:t xml:space="preserve">    </w:t>
      </w:r>
      <w:r w:rsidR="006C3C77" w:rsidRPr="002A0D65">
        <w:rPr>
          <w:b/>
          <w:bCs/>
          <w:sz w:val="28"/>
          <w:szCs w:val="28"/>
        </w:rPr>
        <w:t xml:space="preserve">  </w:t>
      </w:r>
      <w:r w:rsidR="005A377A" w:rsidRPr="009B1773">
        <w:rPr>
          <w:sz w:val="28"/>
          <w:szCs w:val="28"/>
        </w:rPr>
        <w:t>В</w:t>
      </w:r>
      <w:r w:rsidR="004028BE" w:rsidRPr="009B1773">
        <w:rPr>
          <w:sz w:val="28"/>
          <w:szCs w:val="28"/>
        </w:rPr>
        <w:t xml:space="preserve"> соответствии</w:t>
      </w:r>
      <w:r w:rsidR="004028BE" w:rsidRPr="002A0D65">
        <w:rPr>
          <w:sz w:val="28"/>
          <w:szCs w:val="28"/>
        </w:rPr>
        <w:t xml:space="preserve"> со </w:t>
      </w:r>
      <w:r w:rsidR="005965EE" w:rsidRPr="002A0D65">
        <w:rPr>
          <w:sz w:val="28"/>
          <w:szCs w:val="28"/>
        </w:rPr>
        <w:t>статьей 2</w:t>
      </w:r>
      <w:r w:rsidR="007A6308" w:rsidRPr="002A0D65">
        <w:rPr>
          <w:sz w:val="28"/>
          <w:szCs w:val="28"/>
        </w:rPr>
        <w:t>8</w:t>
      </w:r>
      <w:r w:rsidR="005965EE" w:rsidRPr="002A0D65">
        <w:rPr>
          <w:sz w:val="28"/>
          <w:szCs w:val="28"/>
        </w:rPr>
        <w:t xml:space="preserve"> Положения о бюджетном процессе в муниципальном образовании «</w:t>
      </w:r>
      <w:proofErr w:type="spellStart"/>
      <w:r w:rsidR="005965EE" w:rsidRPr="002A0D65">
        <w:rPr>
          <w:sz w:val="28"/>
          <w:szCs w:val="28"/>
        </w:rPr>
        <w:t>Катангский</w:t>
      </w:r>
      <w:proofErr w:type="spellEnd"/>
      <w:r w:rsidR="005965EE" w:rsidRPr="002A0D65">
        <w:rPr>
          <w:sz w:val="28"/>
          <w:szCs w:val="28"/>
        </w:rPr>
        <w:t xml:space="preserve"> район»</w:t>
      </w:r>
      <w:r w:rsidR="007A6308" w:rsidRPr="002A0D65">
        <w:rPr>
          <w:sz w:val="28"/>
          <w:szCs w:val="28"/>
        </w:rPr>
        <w:t xml:space="preserve"> (в ред. от </w:t>
      </w:r>
      <w:r w:rsidR="00B555FB" w:rsidRPr="002A0D65">
        <w:rPr>
          <w:sz w:val="28"/>
          <w:szCs w:val="28"/>
        </w:rPr>
        <w:t>24.03.2022 года №1/5</w:t>
      </w:r>
      <w:r w:rsidR="007A6308" w:rsidRPr="002A0D65">
        <w:rPr>
          <w:sz w:val="28"/>
          <w:szCs w:val="28"/>
        </w:rPr>
        <w:t>)</w:t>
      </w:r>
      <w:r w:rsidR="005965EE" w:rsidRPr="002A0D65">
        <w:rPr>
          <w:sz w:val="28"/>
          <w:szCs w:val="28"/>
        </w:rPr>
        <w:t xml:space="preserve"> </w:t>
      </w:r>
      <w:r w:rsidR="00AD17EA" w:rsidRPr="002A0D65">
        <w:rPr>
          <w:sz w:val="28"/>
          <w:szCs w:val="28"/>
        </w:rPr>
        <w:t xml:space="preserve"> </w:t>
      </w:r>
      <w:r w:rsidR="004028BE" w:rsidRPr="002A0D65">
        <w:rPr>
          <w:sz w:val="28"/>
          <w:szCs w:val="28"/>
        </w:rPr>
        <w:t>исполнение бюджета в 20</w:t>
      </w:r>
      <w:r w:rsidR="006D6DD8" w:rsidRPr="002A0D65">
        <w:rPr>
          <w:sz w:val="28"/>
          <w:szCs w:val="28"/>
        </w:rPr>
        <w:t>2</w:t>
      </w:r>
      <w:r w:rsidR="00B555FB" w:rsidRPr="002A0D65">
        <w:rPr>
          <w:sz w:val="28"/>
          <w:szCs w:val="28"/>
        </w:rPr>
        <w:t>2</w:t>
      </w:r>
      <w:r w:rsidR="004028BE" w:rsidRPr="002A0D65">
        <w:rPr>
          <w:sz w:val="28"/>
          <w:szCs w:val="28"/>
        </w:rPr>
        <w:t xml:space="preserve"> году</w:t>
      </w:r>
      <w:r w:rsidR="004028BE" w:rsidRPr="00032CA1">
        <w:rPr>
          <w:sz w:val="28"/>
          <w:szCs w:val="28"/>
        </w:rPr>
        <w:t xml:space="preserve"> осуществлялось на основе сводной бюджетной росписи</w:t>
      </w:r>
      <w:r w:rsidR="005965EE" w:rsidRPr="00032CA1">
        <w:rPr>
          <w:sz w:val="28"/>
          <w:szCs w:val="28"/>
        </w:rPr>
        <w:t xml:space="preserve"> и кассового </w:t>
      </w:r>
      <w:r w:rsidR="005965EE" w:rsidRPr="00766CC9">
        <w:rPr>
          <w:sz w:val="28"/>
          <w:szCs w:val="28"/>
        </w:rPr>
        <w:t>плана</w:t>
      </w:r>
      <w:r w:rsidR="004028BE" w:rsidRPr="00766CC9">
        <w:rPr>
          <w:sz w:val="28"/>
          <w:szCs w:val="28"/>
        </w:rPr>
        <w:t xml:space="preserve"> в соответствии с котор</w:t>
      </w:r>
      <w:r w:rsidR="009B1773">
        <w:rPr>
          <w:sz w:val="28"/>
          <w:szCs w:val="28"/>
        </w:rPr>
        <w:t xml:space="preserve">ыми были </w:t>
      </w:r>
      <w:r w:rsidR="004028BE" w:rsidRPr="00766CC9">
        <w:rPr>
          <w:sz w:val="28"/>
          <w:szCs w:val="28"/>
        </w:rPr>
        <w:t xml:space="preserve"> </w:t>
      </w:r>
      <w:r w:rsidR="00801F55" w:rsidRPr="00766CC9">
        <w:rPr>
          <w:sz w:val="28"/>
          <w:szCs w:val="28"/>
        </w:rPr>
        <w:t xml:space="preserve">предусмотрены расходы в сумме </w:t>
      </w:r>
      <w:r w:rsidR="00B555FB">
        <w:rPr>
          <w:sz w:val="28"/>
          <w:szCs w:val="28"/>
        </w:rPr>
        <w:t xml:space="preserve">757 252,6 </w:t>
      </w:r>
      <w:r w:rsidR="00801F55" w:rsidRPr="00766CC9">
        <w:rPr>
          <w:sz w:val="28"/>
          <w:szCs w:val="28"/>
        </w:rPr>
        <w:t>тыс. руб</w:t>
      </w:r>
      <w:r w:rsidR="007A6308">
        <w:rPr>
          <w:sz w:val="28"/>
          <w:szCs w:val="28"/>
        </w:rPr>
        <w:t>лей.</w:t>
      </w:r>
      <w:r w:rsidR="00801F55" w:rsidRPr="00766CC9">
        <w:rPr>
          <w:sz w:val="28"/>
          <w:szCs w:val="28"/>
        </w:rPr>
        <w:t xml:space="preserve"> </w:t>
      </w:r>
      <w:r w:rsidR="00C71072" w:rsidRPr="00766CC9">
        <w:rPr>
          <w:sz w:val="28"/>
          <w:szCs w:val="28"/>
        </w:rPr>
        <w:t xml:space="preserve">В соответствии с </w:t>
      </w:r>
      <w:r w:rsidR="00876E46" w:rsidRPr="00766CC9">
        <w:rPr>
          <w:sz w:val="28"/>
          <w:szCs w:val="28"/>
        </w:rPr>
        <w:t>бюджетной отчетностью</w:t>
      </w:r>
      <w:r w:rsidR="00C71072" w:rsidRPr="00766CC9">
        <w:rPr>
          <w:sz w:val="28"/>
          <w:szCs w:val="28"/>
        </w:rPr>
        <w:t xml:space="preserve"> </w:t>
      </w:r>
      <w:r w:rsidR="002E15EC" w:rsidRPr="00766CC9">
        <w:rPr>
          <w:sz w:val="28"/>
          <w:szCs w:val="28"/>
        </w:rPr>
        <w:t>кассовое</w:t>
      </w:r>
      <w:r w:rsidR="00C71072" w:rsidRPr="00766CC9">
        <w:rPr>
          <w:sz w:val="28"/>
          <w:szCs w:val="28"/>
        </w:rPr>
        <w:t xml:space="preserve"> исполнение </w:t>
      </w:r>
      <w:r w:rsidR="00967F90" w:rsidRPr="00766CC9">
        <w:rPr>
          <w:sz w:val="28"/>
          <w:szCs w:val="28"/>
        </w:rPr>
        <w:t>бюджета</w:t>
      </w:r>
      <w:r w:rsidR="00C71072" w:rsidRPr="00766CC9">
        <w:rPr>
          <w:sz w:val="28"/>
          <w:szCs w:val="28"/>
        </w:rPr>
        <w:t xml:space="preserve"> составило </w:t>
      </w:r>
      <w:r w:rsidR="00B555FB">
        <w:rPr>
          <w:sz w:val="28"/>
          <w:szCs w:val="28"/>
        </w:rPr>
        <w:t xml:space="preserve">701 294,3 </w:t>
      </w:r>
      <w:r w:rsidR="00E623EE" w:rsidRPr="00766CC9">
        <w:rPr>
          <w:sz w:val="28"/>
          <w:szCs w:val="28"/>
        </w:rPr>
        <w:t>тыс</w:t>
      </w:r>
      <w:r w:rsidR="00C71072" w:rsidRPr="00766CC9">
        <w:rPr>
          <w:sz w:val="28"/>
          <w:szCs w:val="28"/>
        </w:rPr>
        <w:t>. руб</w:t>
      </w:r>
      <w:r w:rsidR="00783E73">
        <w:rPr>
          <w:sz w:val="28"/>
          <w:szCs w:val="28"/>
        </w:rPr>
        <w:t>лей</w:t>
      </w:r>
      <w:r w:rsidR="00876E46" w:rsidRPr="00766CC9">
        <w:rPr>
          <w:sz w:val="28"/>
          <w:szCs w:val="28"/>
        </w:rPr>
        <w:t xml:space="preserve"> </w:t>
      </w:r>
      <w:r w:rsidR="00C71072" w:rsidRPr="00766CC9">
        <w:rPr>
          <w:sz w:val="28"/>
          <w:szCs w:val="28"/>
        </w:rPr>
        <w:t xml:space="preserve"> или </w:t>
      </w:r>
      <w:r w:rsidR="00E623EE" w:rsidRPr="00766CC9">
        <w:rPr>
          <w:sz w:val="28"/>
          <w:szCs w:val="28"/>
        </w:rPr>
        <w:t>9</w:t>
      </w:r>
      <w:r w:rsidR="00E542A1">
        <w:rPr>
          <w:sz w:val="28"/>
          <w:szCs w:val="28"/>
        </w:rPr>
        <w:t>2</w:t>
      </w:r>
      <w:r w:rsidR="007A6308">
        <w:rPr>
          <w:sz w:val="28"/>
          <w:szCs w:val="28"/>
        </w:rPr>
        <w:t>,</w:t>
      </w:r>
      <w:r w:rsidR="00E542A1">
        <w:rPr>
          <w:sz w:val="28"/>
          <w:szCs w:val="28"/>
        </w:rPr>
        <w:t>6</w:t>
      </w:r>
      <w:r w:rsidR="006D6DD8">
        <w:rPr>
          <w:sz w:val="28"/>
          <w:szCs w:val="28"/>
        </w:rPr>
        <w:t xml:space="preserve">% от сводной бюджетной росписи, </w:t>
      </w:r>
      <w:r w:rsidR="00750F67" w:rsidRPr="00750F67">
        <w:rPr>
          <w:sz w:val="28"/>
          <w:szCs w:val="28"/>
        </w:rPr>
        <w:t xml:space="preserve">в том числе общий объем кассовых расходов по муниципальным программам составил </w:t>
      </w:r>
      <w:r w:rsidR="00E542A1">
        <w:rPr>
          <w:sz w:val="28"/>
          <w:szCs w:val="28"/>
        </w:rPr>
        <w:t xml:space="preserve">689 905,1 </w:t>
      </w:r>
      <w:r w:rsidR="00750F67" w:rsidRPr="00750F67">
        <w:rPr>
          <w:sz w:val="28"/>
          <w:szCs w:val="28"/>
        </w:rPr>
        <w:t>тыс. руб</w:t>
      </w:r>
      <w:r w:rsidR="00783E73">
        <w:rPr>
          <w:sz w:val="28"/>
          <w:szCs w:val="28"/>
        </w:rPr>
        <w:t>лей</w:t>
      </w:r>
      <w:r w:rsidR="00750F67" w:rsidRPr="00750F67">
        <w:rPr>
          <w:sz w:val="28"/>
          <w:szCs w:val="28"/>
        </w:rPr>
        <w:t xml:space="preserve"> или 98,</w:t>
      </w:r>
      <w:r w:rsidR="00E542A1">
        <w:rPr>
          <w:sz w:val="28"/>
          <w:szCs w:val="28"/>
        </w:rPr>
        <w:t>4</w:t>
      </w:r>
      <w:r w:rsidR="00750F67" w:rsidRPr="00750F67">
        <w:rPr>
          <w:sz w:val="28"/>
          <w:szCs w:val="28"/>
        </w:rPr>
        <w:t xml:space="preserve">% в общем объеме расходов, по непрограммным мероприятиям кассовый расход составил </w:t>
      </w:r>
      <w:r w:rsidR="00783E73">
        <w:rPr>
          <w:sz w:val="28"/>
          <w:szCs w:val="28"/>
        </w:rPr>
        <w:t>11</w:t>
      </w:r>
      <w:r w:rsidR="00E542A1">
        <w:rPr>
          <w:sz w:val="28"/>
          <w:szCs w:val="28"/>
        </w:rPr>
        <w:t> 389,2</w:t>
      </w:r>
      <w:r w:rsidR="00750F67" w:rsidRPr="00750F67">
        <w:rPr>
          <w:sz w:val="28"/>
          <w:szCs w:val="28"/>
        </w:rPr>
        <w:t xml:space="preserve"> тыс. руб</w:t>
      </w:r>
      <w:r w:rsidR="00783E73">
        <w:rPr>
          <w:sz w:val="28"/>
          <w:szCs w:val="28"/>
        </w:rPr>
        <w:t>лей</w:t>
      </w:r>
      <w:r w:rsidR="00750F67" w:rsidRPr="00750F67">
        <w:rPr>
          <w:sz w:val="28"/>
          <w:szCs w:val="28"/>
        </w:rPr>
        <w:t xml:space="preserve"> или 1,</w:t>
      </w:r>
      <w:r w:rsidR="00E542A1">
        <w:rPr>
          <w:sz w:val="28"/>
          <w:szCs w:val="28"/>
        </w:rPr>
        <w:t>6</w:t>
      </w:r>
      <w:r w:rsidR="00750F67" w:rsidRPr="00750F67">
        <w:rPr>
          <w:sz w:val="28"/>
          <w:szCs w:val="28"/>
        </w:rPr>
        <w:t>%.</w:t>
      </w:r>
    </w:p>
    <w:p w14:paraId="0B1A08DB" w14:textId="41E6F117" w:rsidR="005F2AB6" w:rsidRPr="00766CC9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</w:t>
      </w:r>
      <w:r w:rsidR="00B4121E">
        <w:rPr>
          <w:sz w:val="28"/>
          <w:szCs w:val="28"/>
        </w:rPr>
        <w:t xml:space="preserve"> </w:t>
      </w:r>
      <w:r w:rsidR="005F2AB6" w:rsidRPr="00766CC9">
        <w:rPr>
          <w:sz w:val="28"/>
          <w:szCs w:val="28"/>
        </w:rPr>
        <w:t>Первоначальные бюджетные назначения по расходам утверждены в сумме</w:t>
      </w:r>
      <w:r w:rsidR="00BE3E10" w:rsidRPr="00766CC9">
        <w:rPr>
          <w:sz w:val="28"/>
          <w:szCs w:val="28"/>
        </w:rPr>
        <w:t xml:space="preserve"> </w:t>
      </w:r>
      <w:r w:rsidR="00136223" w:rsidRPr="00136223">
        <w:rPr>
          <w:bCs/>
          <w:sz w:val="28"/>
          <w:szCs w:val="28"/>
        </w:rPr>
        <w:t>588 661,9</w:t>
      </w:r>
      <w:r w:rsidR="00136223">
        <w:rPr>
          <w:i/>
          <w:iCs/>
        </w:rPr>
        <w:t xml:space="preserve"> </w:t>
      </w:r>
      <w:r w:rsidR="005F2AB6" w:rsidRPr="00766CC9">
        <w:rPr>
          <w:sz w:val="28"/>
          <w:szCs w:val="28"/>
        </w:rPr>
        <w:t xml:space="preserve">тыс. рублей, которые в процессе исполнения бюджета были увеличены </w:t>
      </w:r>
      <w:r w:rsidR="00766CC9" w:rsidRPr="00766CC9">
        <w:rPr>
          <w:sz w:val="28"/>
          <w:szCs w:val="28"/>
        </w:rPr>
        <w:t xml:space="preserve">на </w:t>
      </w:r>
      <w:r w:rsidR="00136223">
        <w:rPr>
          <w:sz w:val="28"/>
          <w:szCs w:val="28"/>
        </w:rPr>
        <w:t>112 632,4</w:t>
      </w:r>
      <w:r w:rsidR="00766CC9" w:rsidRPr="00CA2371">
        <w:rPr>
          <w:sz w:val="28"/>
          <w:szCs w:val="28"/>
        </w:rPr>
        <w:t xml:space="preserve"> тыс. руб</w:t>
      </w:r>
      <w:r w:rsidR="0018333C">
        <w:rPr>
          <w:sz w:val="28"/>
          <w:szCs w:val="28"/>
        </w:rPr>
        <w:t>лей</w:t>
      </w:r>
      <w:r w:rsidR="00766CC9" w:rsidRPr="00CA2371">
        <w:rPr>
          <w:sz w:val="28"/>
          <w:szCs w:val="28"/>
        </w:rPr>
        <w:t xml:space="preserve"> (на </w:t>
      </w:r>
      <w:r w:rsidR="0018333C">
        <w:rPr>
          <w:sz w:val="28"/>
          <w:szCs w:val="28"/>
        </w:rPr>
        <w:t>1</w:t>
      </w:r>
      <w:r w:rsidR="00136223">
        <w:rPr>
          <w:sz w:val="28"/>
          <w:szCs w:val="28"/>
        </w:rPr>
        <w:t>9</w:t>
      </w:r>
      <w:r w:rsidR="0018333C">
        <w:rPr>
          <w:sz w:val="28"/>
          <w:szCs w:val="28"/>
        </w:rPr>
        <w:t>,</w:t>
      </w:r>
      <w:r w:rsidR="00136223">
        <w:rPr>
          <w:sz w:val="28"/>
          <w:szCs w:val="28"/>
        </w:rPr>
        <w:t>1</w:t>
      </w:r>
      <w:r w:rsidR="00766CC9" w:rsidRPr="00CA2371">
        <w:rPr>
          <w:sz w:val="28"/>
          <w:szCs w:val="28"/>
        </w:rPr>
        <w:t>%)</w:t>
      </w:r>
      <w:r w:rsidR="00E623EE" w:rsidRPr="00CA2371">
        <w:rPr>
          <w:sz w:val="28"/>
          <w:szCs w:val="28"/>
        </w:rPr>
        <w:t>.</w:t>
      </w:r>
    </w:p>
    <w:p w14:paraId="00D2653F" w14:textId="66F2D712" w:rsidR="001A0285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137267">
        <w:rPr>
          <w:sz w:val="28"/>
          <w:szCs w:val="28"/>
        </w:rPr>
        <w:t xml:space="preserve">  </w:t>
      </w:r>
      <w:r w:rsidR="00581027" w:rsidRPr="00137267">
        <w:rPr>
          <w:sz w:val="28"/>
          <w:szCs w:val="28"/>
        </w:rPr>
        <w:t xml:space="preserve">  </w:t>
      </w:r>
      <w:r w:rsidR="00B4121E">
        <w:rPr>
          <w:sz w:val="28"/>
          <w:szCs w:val="28"/>
        </w:rPr>
        <w:t xml:space="preserve"> </w:t>
      </w:r>
      <w:r w:rsidR="00E623EE" w:rsidRPr="00137267">
        <w:rPr>
          <w:sz w:val="28"/>
          <w:szCs w:val="28"/>
        </w:rPr>
        <w:t>Наиболь</w:t>
      </w:r>
      <w:r w:rsidR="009808F6" w:rsidRPr="00137267">
        <w:rPr>
          <w:sz w:val="28"/>
          <w:szCs w:val="28"/>
        </w:rPr>
        <w:t>шее увеличение бюджетных назначений от пе</w:t>
      </w:r>
      <w:r w:rsidR="00072523" w:rsidRPr="00137267">
        <w:rPr>
          <w:sz w:val="28"/>
          <w:szCs w:val="28"/>
        </w:rPr>
        <w:t xml:space="preserve">рвоначальных осуществлено по </w:t>
      </w:r>
      <w:r w:rsidR="009808F6" w:rsidRPr="00137267">
        <w:rPr>
          <w:sz w:val="28"/>
          <w:szCs w:val="28"/>
        </w:rPr>
        <w:t xml:space="preserve">разделам: </w:t>
      </w:r>
      <w:r w:rsidR="00A745B4">
        <w:rPr>
          <w:sz w:val="28"/>
          <w:szCs w:val="28"/>
        </w:rPr>
        <w:t xml:space="preserve">0700 «Образование» - на 84 447,7 тыс. рублей или в 1,27 раза; </w:t>
      </w:r>
      <w:r w:rsidR="003253A4" w:rsidRPr="00137267">
        <w:rPr>
          <w:sz w:val="28"/>
          <w:szCs w:val="28"/>
        </w:rPr>
        <w:t>01</w:t>
      </w:r>
      <w:r w:rsidR="009B5E40">
        <w:rPr>
          <w:sz w:val="28"/>
          <w:szCs w:val="28"/>
        </w:rPr>
        <w:t>00</w:t>
      </w:r>
      <w:r w:rsidR="003253A4" w:rsidRPr="0018333C">
        <w:rPr>
          <w:b/>
          <w:bCs/>
          <w:sz w:val="28"/>
          <w:szCs w:val="28"/>
        </w:rPr>
        <w:t xml:space="preserve"> «</w:t>
      </w:r>
      <w:r w:rsidR="003253A4">
        <w:rPr>
          <w:sz w:val="28"/>
          <w:szCs w:val="28"/>
        </w:rPr>
        <w:t xml:space="preserve">Общегосударственные вопросы» - на </w:t>
      </w:r>
      <w:r w:rsidR="00137267">
        <w:rPr>
          <w:sz w:val="28"/>
          <w:szCs w:val="28"/>
        </w:rPr>
        <w:t>2</w:t>
      </w:r>
      <w:r w:rsidR="00136223">
        <w:rPr>
          <w:sz w:val="28"/>
          <w:szCs w:val="28"/>
        </w:rPr>
        <w:t>1</w:t>
      </w:r>
      <w:r w:rsidR="00137267">
        <w:rPr>
          <w:sz w:val="28"/>
          <w:szCs w:val="28"/>
        </w:rPr>
        <w:t xml:space="preserve"> </w:t>
      </w:r>
      <w:r w:rsidR="00136223">
        <w:rPr>
          <w:sz w:val="28"/>
          <w:szCs w:val="28"/>
        </w:rPr>
        <w:t>620</w:t>
      </w:r>
      <w:r w:rsidR="003253A4">
        <w:rPr>
          <w:sz w:val="28"/>
          <w:szCs w:val="28"/>
        </w:rPr>
        <w:t xml:space="preserve"> тыс. руб</w:t>
      </w:r>
      <w:r w:rsidR="00137267">
        <w:rPr>
          <w:sz w:val="28"/>
          <w:szCs w:val="28"/>
        </w:rPr>
        <w:t xml:space="preserve">лей </w:t>
      </w:r>
      <w:r w:rsidR="003253A4">
        <w:rPr>
          <w:sz w:val="28"/>
          <w:szCs w:val="28"/>
        </w:rPr>
        <w:t>или в 1</w:t>
      </w:r>
      <w:r w:rsidR="006B2037">
        <w:rPr>
          <w:sz w:val="28"/>
          <w:szCs w:val="28"/>
        </w:rPr>
        <w:t>,</w:t>
      </w:r>
      <w:r w:rsidR="002416C8">
        <w:rPr>
          <w:sz w:val="28"/>
          <w:szCs w:val="28"/>
        </w:rPr>
        <w:t>2</w:t>
      </w:r>
      <w:r w:rsidR="00136223">
        <w:rPr>
          <w:sz w:val="28"/>
          <w:szCs w:val="28"/>
        </w:rPr>
        <w:t>7</w:t>
      </w:r>
      <w:r w:rsidR="003253A4">
        <w:rPr>
          <w:sz w:val="28"/>
          <w:szCs w:val="28"/>
        </w:rPr>
        <w:t xml:space="preserve"> раза; </w:t>
      </w:r>
      <w:r w:rsidR="009808F6" w:rsidRPr="00F02B5B">
        <w:rPr>
          <w:sz w:val="28"/>
          <w:szCs w:val="28"/>
        </w:rPr>
        <w:t>040</w:t>
      </w:r>
      <w:r w:rsidR="00072523" w:rsidRPr="00F02B5B">
        <w:rPr>
          <w:sz w:val="28"/>
          <w:szCs w:val="28"/>
        </w:rPr>
        <w:t>0</w:t>
      </w:r>
      <w:r w:rsidR="009808F6" w:rsidRPr="00F02B5B">
        <w:rPr>
          <w:sz w:val="28"/>
          <w:szCs w:val="28"/>
        </w:rPr>
        <w:t xml:space="preserve"> «</w:t>
      </w:r>
      <w:r w:rsidR="00072523" w:rsidRPr="00F02B5B">
        <w:rPr>
          <w:sz w:val="28"/>
          <w:szCs w:val="28"/>
        </w:rPr>
        <w:t>Национальная экономика</w:t>
      </w:r>
      <w:r w:rsidR="009808F6" w:rsidRPr="00F02B5B">
        <w:rPr>
          <w:sz w:val="28"/>
          <w:szCs w:val="28"/>
        </w:rPr>
        <w:t xml:space="preserve">» - на </w:t>
      </w:r>
      <w:r w:rsidR="00A745B4">
        <w:rPr>
          <w:sz w:val="28"/>
          <w:szCs w:val="28"/>
        </w:rPr>
        <w:t>12 255,2</w:t>
      </w:r>
      <w:r w:rsidR="002B7DDE" w:rsidRPr="00F02B5B">
        <w:rPr>
          <w:sz w:val="28"/>
          <w:szCs w:val="28"/>
        </w:rPr>
        <w:t xml:space="preserve"> </w:t>
      </w:r>
      <w:r w:rsidR="009808F6" w:rsidRPr="00F02B5B">
        <w:rPr>
          <w:sz w:val="28"/>
          <w:szCs w:val="28"/>
        </w:rPr>
        <w:t xml:space="preserve">тыс. рублей или в </w:t>
      </w:r>
      <w:r w:rsidR="001A0285">
        <w:rPr>
          <w:sz w:val="28"/>
          <w:szCs w:val="28"/>
        </w:rPr>
        <w:t>1</w:t>
      </w:r>
      <w:r w:rsidR="002B7DDE" w:rsidRPr="00F02B5B">
        <w:rPr>
          <w:sz w:val="28"/>
          <w:szCs w:val="28"/>
        </w:rPr>
        <w:t>,</w:t>
      </w:r>
      <w:r w:rsidR="00A745B4">
        <w:rPr>
          <w:sz w:val="28"/>
          <w:szCs w:val="28"/>
        </w:rPr>
        <w:t>13</w:t>
      </w:r>
      <w:r w:rsidR="009808F6" w:rsidRPr="00F02B5B">
        <w:rPr>
          <w:sz w:val="28"/>
          <w:szCs w:val="28"/>
        </w:rPr>
        <w:t xml:space="preserve"> раза</w:t>
      </w:r>
      <w:r w:rsidR="00A745B4">
        <w:rPr>
          <w:sz w:val="28"/>
          <w:szCs w:val="28"/>
        </w:rPr>
        <w:t>.</w:t>
      </w:r>
      <w:r w:rsidR="009808F6" w:rsidRPr="00F02B5B">
        <w:rPr>
          <w:sz w:val="28"/>
          <w:szCs w:val="28"/>
        </w:rPr>
        <w:t xml:space="preserve"> </w:t>
      </w:r>
      <w:bookmarkStart w:id="10" w:name="_Hlk131165797"/>
      <w:r w:rsidR="00A745B4">
        <w:rPr>
          <w:sz w:val="28"/>
          <w:szCs w:val="28"/>
        </w:rPr>
        <w:t xml:space="preserve"> </w:t>
      </w:r>
      <w:r w:rsidR="00137267">
        <w:rPr>
          <w:sz w:val="28"/>
          <w:szCs w:val="28"/>
        </w:rPr>
        <w:t xml:space="preserve">  </w:t>
      </w:r>
      <w:r w:rsidR="009808F6" w:rsidRPr="006B2037">
        <w:rPr>
          <w:sz w:val="28"/>
          <w:szCs w:val="28"/>
        </w:rPr>
        <w:t xml:space="preserve"> </w:t>
      </w:r>
      <w:r w:rsidR="00137267">
        <w:rPr>
          <w:sz w:val="28"/>
          <w:szCs w:val="28"/>
        </w:rPr>
        <w:t xml:space="preserve"> </w:t>
      </w:r>
    </w:p>
    <w:bookmarkEnd w:id="10"/>
    <w:p w14:paraId="5F6D4381" w14:textId="0D31AC8D" w:rsidR="009A1807" w:rsidRDefault="0018478F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3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Наибольший удельный вес в структуре расходов бюджета в 202</w:t>
      </w:r>
      <w:r w:rsidR="00A745B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занимает «Образование» - 5</w:t>
      </w:r>
      <w:r w:rsidR="00A745B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745B4">
        <w:rPr>
          <w:sz w:val="28"/>
          <w:szCs w:val="28"/>
        </w:rPr>
        <w:t>4</w:t>
      </w:r>
      <w:r>
        <w:rPr>
          <w:sz w:val="28"/>
          <w:szCs w:val="28"/>
        </w:rPr>
        <w:t xml:space="preserve">%, далее </w:t>
      </w:r>
      <w:r w:rsidR="00A745B4">
        <w:rPr>
          <w:sz w:val="28"/>
          <w:szCs w:val="28"/>
        </w:rPr>
        <w:t>«Национальная экономика» - 14,8%</w:t>
      </w:r>
      <w:r w:rsidR="009B1773">
        <w:rPr>
          <w:sz w:val="28"/>
          <w:szCs w:val="28"/>
        </w:rPr>
        <w:t>,</w:t>
      </w:r>
      <w:r w:rsidR="00A74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«Общегосударственные вопросы» - </w:t>
      </w:r>
      <w:r w:rsidR="00A745B4">
        <w:rPr>
          <w:sz w:val="28"/>
          <w:szCs w:val="28"/>
        </w:rPr>
        <w:t>14,3</w:t>
      </w:r>
      <w:r>
        <w:rPr>
          <w:sz w:val="28"/>
          <w:szCs w:val="28"/>
        </w:rPr>
        <w:t>%</w:t>
      </w:r>
      <w:r w:rsidR="00A745B4">
        <w:rPr>
          <w:sz w:val="28"/>
          <w:szCs w:val="28"/>
        </w:rPr>
        <w:t xml:space="preserve">. </w:t>
      </w:r>
    </w:p>
    <w:p w14:paraId="2E41943F" w14:textId="77777777" w:rsidR="008529E7" w:rsidRDefault="009A1807" w:rsidP="00C76B3A">
      <w:pPr>
        <w:suppressAutoHyphens/>
        <w:spacing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  </w:t>
      </w:r>
      <w:r w:rsidR="00B4121E">
        <w:rPr>
          <w:color w:val="0D0D0D" w:themeColor="text1" w:themeTint="F2"/>
          <w:sz w:val="28"/>
          <w:szCs w:val="28"/>
        </w:rPr>
        <w:t xml:space="preserve"> </w:t>
      </w:r>
    </w:p>
    <w:p w14:paraId="0D2FA82A" w14:textId="0A1E628D" w:rsidR="0018478F" w:rsidRDefault="008529E7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</w:t>
      </w:r>
      <w:r w:rsidR="009A1807" w:rsidRPr="007F2B09">
        <w:rPr>
          <w:color w:val="0D0D0D" w:themeColor="text1" w:themeTint="F2"/>
          <w:sz w:val="28"/>
          <w:szCs w:val="28"/>
        </w:rPr>
        <w:t>Сведения по удельному весу расходов бюджета в 2022 году по разделам в общей сумме расходов представлены в виде диаграммы:</w:t>
      </w:r>
    </w:p>
    <w:p w14:paraId="31666E21" w14:textId="1CF52C1D" w:rsidR="0018478F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EC2">
        <w:rPr>
          <w:sz w:val="28"/>
          <w:szCs w:val="28"/>
        </w:rPr>
        <w:t xml:space="preserve">     </w:t>
      </w:r>
      <w:r w:rsidR="0018478F">
        <w:rPr>
          <w:sz w:val="28"/>
          <w:szCs w:val="28"/>
        </w:rPr>
        <w:t xml:space="preserve"> </w:t>
      </w:r>
      <w:r w:rsidR="0018478F" w:rsidRPr="007F2B09">
        <w:rPr>
          <w:noProof/>
          <w:color w:val="0D0D0D" w:themeColor="text1" w:themeTint="F2"/>
          <w:sz w:val="28"/>
          <w:szCs w:val="28"/>
        </w:rPr>
        <w:drawing>
          <wp:inline distT="0" distB="0" distL="0" distR="0" wp14:anchorId="0889848B" wp14:editId="7291910A">
            <wp:extent cx="6115685" cy="7410450"/>
            <wp:effectExtent l="0" t="0" r="184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FA7C951" w14:textId="44CC3797" w:rsidR="009828A0" w:rsidRPr="00F02B5B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6A03A8">
        <w:rPr>
          <w:sz w:val="28"/>
          <w:szCs w:val="28"/>
        </w:rPr>
        <w:t xml:space="preserve">  </w:t>
      </w:r>
      <w:r w:rsidR="00581027" w:rsidRPr="006A03A8">
        <w:rPr>
          <w:sz w:val="28"/>
          <w:szCs w:val="28"/>
        </w:rPr>
        <w:t xml:space="preserve">    </w:t>
      </w:r>
      <w:r w:rsidR="009828A0" w:rsidRPr="006A03A8">
        <w:rPr>
          <w:sz w:val="28"/>
          <w:szCs w:val="28"/>
        </w:rPr>
        <w:t>Согласно отчету «Об исполнении бюджета» (ф.0503117) общий объем расходов на 20</w:t>
      </w:r>
      <w:r w:rsidR="00270F5D" w:rsidRPr="006A03A8">
        <w:rPr>
          <w:sz w:val="28"/>
          <w:szCs w:val="28"/>
        </w:rPr>
        <w:t>2</w:t>
      </w:r>
      <w:r w:rsidR="00C97813">
        <w:rPr>
          <w:sz w:val="28"/>
          <w:szCs w:val="28"/>
        </w:rPr>
        <w:t>2</w:t>
      </w:r>
      <w:r w:rsidR="009828A0" w:rsidRPr="006A03A8">
        <w:rPr>
          <w:sz w:val="28"/>
          <w:szCs w:val="28"/>
        </w:rPr>
        <w:t xml:space="preserve"> год </w:t>
      </w:r>
      <w:r w:rsidR="008529E7">
        <w:rPr>
          <w:sz w:val="28"/>
          <w:szCs w:val="28"/>
        </w:rPr>
        <w:t xml:space="preserve">был </w:t>
      </w:r>
      <w:r w:rsidR="009828A0" w:rsidRPr="006A03A8">
        <w:rPr>
          <w:sz w:val="28"/>
          <w:szCs w:val="28"/>
        </w:rPr>
        <w:t xml:space="preserve">запланирован в сумме </w:t>
      </w:r>
      <w:r w:rsidR="00C97813">
        <w:rPr>
          <w:sz w:val="28"/>
          <w:szCs w:val="28"/>
        </w:rPr>
        <w:t>757 252,6</w:t>
      </w:r>
      <w:r w:rsidR="00EB3BCC" w:rsidRPr="006A03A8">
        <w:rPr>
          <w:sz w:val="28"/>
          <w:szCs w:val="28"/>
        </w:rPr>
        <w:t xml:space="preserve"> </w:t>
      </w:r>
      <w:r w:rsidR="009828A0" w:rsidRPr="006A03A8">
        <w:rPr>
          <w:sz w:val="28"/>
          <w:szCs w:val="28"/>
        </w:rPr>
        <w:t xml:space="preserve">тыс. рублей, исполнение составило </w:t>
      </w:r>
      <w:r w:rsidR="00C97813">
        <w:rPr>
          <w:sz w:val="28"/>
          <w:szCs w:val="28"/>
        </w:rPr>
        <w:t xml:space="preserve">701 294,3 </w:t>
      </w:r>
      <w:r w:rsidR="009828A0" w:rsidRPr="006A03A8">
        <w:rPr>
          <w:sz w:val="28"/>
          <w:szCs w:val="28"/>
        </w:rPr>
        <w:t xml:space="preserve">тыс. рублей </w:t>
      </w:r>
      <w:r w:rsidR="009828A0" w:rsidRPr="00F02B5B">
        <w:rPr>
          <w:sz w:val="28"/>
          <w:szCs w:val="28"/>
        </w:rPr>
        <w:t xml:space="preserve">или </w:t>
      </w:r>
      <w:r w:rsidR="00765907" w:rsidRPr="00F02B5B">
        <w:rPr>
          <w:sz w:val="28"/>
          <w:szCs w:val="28"/>
        </w:rPr>
        <w:t>9</w:t>
      </w:r>
      <w:r w:rsidR="00C97813">
        <w:rPr>
          <w:sz w:val="28"/>
          <w:szCs w:val="28"/>
        </w:rPr>
        <w:t>2</w:t>
      </w:r>
      <w:r w:rsidR="003337CF">
        <w:rPr>
          <w:sz w:val="28"/>
          <w:szCs w:val="28"/>
        </w:rPr>
        <w:t>,</w:t>
      </w:r>
      <w:r w:rsidR="00C97813">
        <w:rPr>
          <w:sz w:val="28"/>
          <w:szCs w:val="28"/>
        </w:rPr>
        <w:t>6</w:t>
      </w:r>
      <w:r w:rsidR="009828A0" w:rsidRPr="00F02B5B">
        <w:rPr>
          <w:sz w:val="28"/>
          <w:szCs w:val="28"/>
        </w:rPr>
        <w:t xml:space="preserve">% от плановых показателей года. Неисполнение бюджетных ассигнований составило в сумме </w:t>
      </w:r>
      <w:r w:rsidR="00C97813">
        <w:rPr>
          <w:sz w:val="28"/>
          <w:szCs w:val="28"/>
        </w:rPr>
        <w:t>55 958,3</w:t>
      </w:r>
      <w:r w:rsidR="009828A0" w:rsidRPr="00F02B5B">
        <w:rPr>
          <w:sz w:val="28"/>
          <w:szCs w:val="28"/>
        </w:rPr>
        <w:t xml:space="preserve"> тыс. рублей или </w:t>
      </w:r>
      <w:r w:rsidR="00C97813">
        <w:rPr>
          <w:sz w:val="28"/>
          <w:szCs w:val="28"/>
        </w:rPr>
        <w:t>7</w:t>
      </w:r>
      <w:r w:rsidR="003337CF">
        <w:rPr>
          <w:sz w:val="28"/>
          <w:szCs w:val="28"/>
        </w:rPr>
        <w:t>,</w:t>
      </w:r>
      <w:r w:rsidR="00C97813">
        <w:rPr>
          <w:sz w:val="28"/>
          <w:szCs w:val="28"/>
        </w:rPr>
        <w:t>4</w:t>
      </w:r>
      <w:r w:rsidR="00270F5D">
        <w:rPr>
          <w:sz w:val="28"/>
          <w:szCs w:val="28"/>
        </w:rPr>
        <w:t>%</w:t>
      </w:r>
      <w:r w:rsidR="009828A0" w:rsidRPr="00F02B5B">
        <w:rPr>
          <w:sz w:val="28"/>
          <w:szCs w:val="28"/>
        </w:rPr>
        <w:t xml:space="preserve">. </w:t>
      </w:r>
    </w:p>
    <w:p w14:paraId="32E2DB31" w14:textId="557624E4" w:rsidR="00270F5D" w:rsidRPr="006331AE" w:rsidRDefault="0080636A" w:rsidP="006331AE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81027">
        <w:rPr>
          <w:sz w:val="28"/>
          <w:szCs w:val="28"/>
        </w:rPr>
        <w:t xml:space="preserve">    </w:t>
      </w:r>
      <w:r w:rsidR="009828A0" w:rsidRPr="006331AE">
        <w:rPr>
          <w:sz w:val="28"/>
          <w:szCs w:val="28"/>
        </w:rPr>
        <w:t xml:space="preserve">Исполнение районного бюджета в разрезе </w:t>
      </w:r>
      <w:r w:rsidR="00DE67DE" w:rsidRPr="006331AE">
        <w:rPr>
          <w:sz w:val="28"/>
          <w:szCs w:val="28"/>
        </w:rPr>
        <w:t>под</w:t>
      </w:r>
      <w:r w:rsidR="009828A0" w:rsidRPr="006331AE">
        <w:rPr>
          <w:sz w:val="28"/>
          <w:szCs w:val="28"/>
        </w:rPr>
        <w:t>разделов представлено в таблице:</w:t>
      </w:r>
      <w:r w:rsidR="002928C2" w:rsidRPr="006331AE">
        <w:rPr>
          <w:sz w:val="28"/>
          <w:szCs w:val="28"/>
        </w:rPr>
        <w:t xml:space="preserve">         </w:t>
      </w:r>
    </w:p>
    <w:p w14:paraId="44780526" w14:textId="2EA8CFB6" w:rsidR="00DE67DE" w:rsidRPr="00581027" w:rsidRDefault="00837BD3" w:rsidP="00C76B3A">
      <w:pPr>
        <w:suppressAutoHyphens/>
        <w:spacing w:line="276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67DE" w:rsidRPr="00581027">
        <w:rPr>
          <w:sz w:val="22"/>
          <w:szCs w:val="22"/>
        </w:rPr>
        <w:t>тыс. руб.</w:t>
      </w:r>
    </w:p>
    <w:tbl>
      <w:tblPr>
        <w:tblStyle w:val="a6"/>
        <w:tblW w:w="566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853"/>
        <w:gridCol w:w="1275"/>
        <w:gridCol w:w="1417"/>
        <w:gridCol w:w="1417"/>
        <w:gridCol w:w="993"/>
        <w:gridCol w:w="1275"/>
      </w:tblGrid>
      <w:tr w:rsidR="00837BD3" w:rsidRPr="009B4BA4" w14:paraId="38EB502B" w14:textId="77777777" w:rsidTr="006B0573">
        <w:tc>
          <w:tcPr>
            <w:tcW w:w="1169" w:type="pct"/>
            <w:vMerge w:val="restart"/>
            <w:shd w:val="clear" w:color="auto" w:fill="auto"/>
            <w:vAlign w:val="center"/>
          </w:tcPr>
          <w:p w14:paraId="4B6A5959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bookmarkStart w:id="11" w:name="_Hlk100215684"/>
            <w:r w:rsidRPr="009B4BA4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49F27D4E" w14:textId="1962DED3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Исполнено за 20</w:t>
            </w:r>
            <w:r>
              <w:rPr>
                <w:i/>
                <w:sz w:val="20"/>
                <w:szCs w:val="20"/>
              </w:rPr>
              <w:t>2</w:t>
            </w:r>
            <w:r w:rsidR="00474B96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B4BA4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390" w:type="pct"/>
            <w:tcBorders>
              <w:bottom w:val="nil"/>
            </w:tcBorders>
          </w:tcPr>
          <w:p w14:paraId="23B8BE51" w14:textId="77777777" w:rsidR="006E23E6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%</w:t>
            </w:r>
          </w:p>
          <w:p w14:paraId="3D65AE15" w14:textId="75A3C892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исполнения</w:t>
            </w:r>
          </w:p>
        </w:tc>
        <w:tc>
          <w:tcPr>
            <w:tcW w:w="1882" w:type="pct"/>
            <w:gridSpan w:val="3"/>
            <w:shd w:val="clear" w:color="auto" w:fill="auto"/>
            <w:vAlign w:val="center"/>
          </w:tcPr>
          <w:p w14:paraId="76BDE83B" w14:textId="6FB5AB64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202</w:t>
            </w:r>
            <w:r w:rsidR="00A349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27C59AE7" w14:textId="77777777" w:rsidR="001E2C96" w:rsidRDefault="001E2C9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</w:p>
          <w:p w14:paraId="6E8329E6" w14:textId="49D266FC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 исполнения</w:t>
            </w:r>
          </w:p>
        </w:tc>
      </w:tr>
      <w:bookmarkEnd w:id="11"/>
      <w:tr w:rsidR="00F741E0" w:rsidRPr="009B4BA4" w14:paraId="7C457D17" w14:textId="77777777" w:rsidTr="006B0573">
        <w:trPr>
          <w:trHeight w:val="984"/>
        </w:trPr>
        <w:tc>
          <w:tcPr>
            <w:tcW w:w="1169" w:type="pct"/>
            <w:vMerge/>
            <w:shd w:val="clear" w:color="auto" w:fill="auto"/>
            <w:vAlign w:val="center"/>
          </w:tcPr>
          <w:p w14:paraId="366F65F3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6AA6FD6E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</w:tcBorders>
          </w:tcPr>
          <w:p w14:paraId="1C64DB40" w14:textId="7FB87EFB" w:rsidR="006E23E6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 плану</w:t>
            </w:r>
          </w:p>
          <w:p w14:paraId="63EC6C3A" w14:textId="1C903F28" w:rsidR="00252EFB" w:rsidRDefault="00252EFB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</w:t>
            </w:r>
            <w:r w:rsidR="00474B96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г.</w:t>
            </w:r>
          </w:p>
          <w:p w14:paraId="65FD6651" w14:textId="11A66F11" w:rsidR="006E23E6" w:rsidRPr="009B4BA4" w:rsidRDefault="00F741E0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E23E6" w:rsidRPr="009B4BA4">
              <w:rPr>
                <w:i/>
                <w:sz w:val="20"/>
                <w:szCs w:val="20"/>
              </w:rPr>
              <w:t>ф.0503117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3556338" w14:textId="00D42789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Первонач. бюджет.</w:t>
            </w:r>
          </w:p>
          <w:p w14:paraId="1DCC114B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назначения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8C03BB2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Бюджетные назначения</w:t>
            </w:r>
          </w:p>
          <w:p w14:paraId="41BEE026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(ф.0503117)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2A9EC64" w14:textId="066FF2C1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Исполнено </w:t>
            </w:r>
            <w:r w:rsidR="00252EFB">
              <w:rPr>
                <w:i/>
                <w:sz w:val="20"/>
                <w:szCs w:val="20"/>
              </w:rPr>
              <w:t>н</w:t>
            </w:r>
            <w:r w:rsidR="00AA4B33">
              <w:rPr>
                <w:i/>
                <w:sz w:val="20"/>
                <w:szCs w:val="20"/>
              </w:rPr>
              <w:t xml:space="preserve">а </w:t>
            </w:r>
            <w:r w:rsidR="00252EFB">
              <w:rPr>
                <w:i/>
                <w:sz w:val="20"/>
                <w:szCs w:val="20"/>
              </w:rPr>
              <w:t>01.01.202</w:t>
            </w:r>
            <w:r w:rsidR="00A91C39">
              <w:rPr>
                <w:i/>
                <w:sz w:val="20"/>
                <w:szCs w:val="20"/>
              </w:rPr>
              <w:t>3</w:t>
            </w:r>
            <w:r w:rsidR="00252EFB">
              <w:rPr>
                <w:i/>
                <w:sz w:val="20"/>
                <w:szCs w:val="20"/>
              </w:rPr>
              <w:t xml:space="preserve"> </w:t>
            </w:r>
            <w:r w:rsidRPr="009B4BA4">
              <w:rPr>
                <w:i/>
                <w:sz w:val="20"/>
                <w:szCs w:val="20"/>
              </w:rPr>
              <w:t xml:space="preserve"> </w:t>
            </w:r>
            <w:r w:rsidR="00252E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BDEA952" w14:textId="33C8C14E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20</w:t>
            </w:r>
            <w:r w:rsidR="00252EFB">
              <w:rPr>
                <w:i/>
                <w:sz w:val="20"/>
                <w:szCs w:val="20"/>
              </w:rPr>
              <w:t>2</w:t>
            </w:r>
            <w:r w:rsidR="00474B96">
              <w:rPr>
                <w:i/>
                <w:sz w:val="20"/>
                <w:szCs w:val="20"/>
              </w:rPr>
              <w:t>1</w:t>
            </w:r>
            <w:r w:rsidR="006C3C77">
              <w:rPr>
                <w:i/>
                <w:sz w:val="20"/>
                <w:szCs w:val="20"/>
              </w:rPr>
              <w:t xml:space="preserve"> </w:t>
            </w:r>
            <w:r w:rsidRPr="009B4BA4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8128556" w14:textId="33979FAE" w:rsidR="006E23E6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плану</w:t>
            </w:r>
          </w:p>
          <w:p w14:paraId="5AD5924D" w14:textId="525186B5" w:rsidR="00252EFB" w:rsidRPr="009B4BA4" w:rsidRDefault="00252EFB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</w:t>
            </w:r>
            <w:r w:rsidR="00474B96">
              <w:rPr>
                <w:i/>
                <w:sz w:val="20"/>
                <w:szCs w:val="20"/>
              </w:rPr>
              <w:t>2</w:t>
            </w:r>
          </w:p>
          <w:p w14:paraId="4991DFDA" w14:textId="1FBA4248" w:rsidR="006E23E6" w:rsidRPr="009B4BA4" w:rsidRDefault="006C3C77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E23E6" w:rsidRPr="009B4BA4">
              <w:rPr>
                <w:i/>
                <w:sz w:val="20"/>
                <w:szCs w:val="20"/>
              </w:rPr>
              <w:t>ф.0503117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349E1" w:rsidRPr="009B4BA4" w14:paraId="3DB5BB8C" w14:textId="77777777" w:rsidTr="006B0573"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E5D3" w14:textId="77777777" w:rsidR="00A349E1" w:rsidRPr="007C7802" w:rsidRDefault="00A349E1" w:rsidP="00A349E1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7C7802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3DFC" w14:textId="77777777" w:rsidR="00A349E1" w:rsidRPr="006E3E49" w:rsidRDefault="00A349E1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5699CE8" w14:textId="07D3ACFD" w:rsidR="00A349E1" w:rsidRPr="006E3E49" w:rsidRDefault="00A349E1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101 772,8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168A" w14:textId="77777777" w:rsidR="00A349E1" w:rsidRPr="006E3E49" w:rsidRDefault="00A349E1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08DCCB1" w14:textId="20DD60CF" w:rsidR="00A349E1" w:rsidRPr="006E3E49" w:rsidRDefault="00A349E1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2C25" w14:textId="77777777" w:rsid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FB52E2C" w14:textId="5309B024" w:rsidR="00A349E1" w:rsidRPr="006E3E49" w:rsidRDefault="00A349E1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78 862,9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946E" w14:textId="77777777" w:rsid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4B9292D" w14:textId="4F2563D4" w:rsidR="00A349E1" w:rsidRPr="006E3E49" w:rsidRDefault="00A349E1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103</w:t>
            </w:r>
            <w:r w:rsidR="006E3E49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>488</w:t>
            </w:r>
            <w:r w:rsidR="006E3E49">
              <w:rPr>
                <w:b/>
                <w:bCs/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08E7" w14:textId="77777777" w:rsid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E6D58FE" w14:textId="351226B0" w:rsidR="00A349E1" w:rsidRPr="006E3E49" w:rsidRDefault="00A349E1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100</w:t>
            </w:r>
            <w:r w:rsidR="006E3E49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>482</w:t>
            </w:r>
            <w:r w:rsidR="006E3E49">
              <w:rPr>
                <w:b/>
                <w:bCs/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31111C6" w14:textId="77777777" w:rsidR="000429C7" w:rsidRDefault="000429C7" w:rsidP="00A349E1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3FC0A92" w14:textId="14AB19FF" w:rsidR="00A349E1" w:rsidRPr="006E3E49" w:rsidRDefault="004378C0" w:rsidP="00A349E1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4378C0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98,7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181B" w14:textId="77777777" w:rsidR="00A349E1" w:rsidRDefault="00A349E1" w:rsidP="00A349E1">
            <w:pPr>
              <w:spacing w:line="276" w:lineRule="auto"/>
              <w:ind w:right="4"/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</w:p>
          <w:p w14:paraId="272E7E73" w14:textId="2768A031" w:rsidR="00A91C39" w:rsidRPr="009B6994" w:rsidRDefault="00A91C39" w:rsidP="00A349E1">
            <w:pPr>
              <w:spacing w:line="276" w:lineRule="auto"/>
              <w:ind w:right="4"/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A91C39"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  <w:t>97</w:t>
            </w:r>
            <w:r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  <w:t>,1</w:t>
            </w:r>
          </w:p>
        </w:tc>
      </w:tr>
      <w:tr w:rsidR="00A349E1" w:rsidRPr="009B4BA4" w14:paraId="37BB443A" w14:textId="77777777" w:rsidTr="006B0573">
        <w:trPr>
          <w:trHeight w:val="15"/>
        </w:trPr>
        <w:tc>
          <w:tcPr>
            <w:tcW w:w="11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8C56B" w14:textId="42C2D2DA" w:rsidR="00A349E1" w:rsidRPr="009B4BA4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217A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0312EAB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9D83ECC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7EDE86F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FEA98BA" w14:textId="3CFAB960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3 729,1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B346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905689C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F8AFCE4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21496F6" w14:textId="777777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66E41ED" w14:textId="7AF036ED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DEFB" w14:textId="17A7E241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3 798,6  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FAA2" w14:textId="1747D677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5</w:t>
            </w:r>
            <w:r w:rsidR="006E3E49" w:rsidRPr="006E3E49"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262</w:t>
            </w:r>
            <w:r w:rsidR="006E3E49" w:rsidRPr="006E3E49">
              <w:rPr>
                <w:i/>
                <w:iCs/>
                <w:sz w:val="20"/>
                <w:szCs w:val="20"/>
              </w:rPr>
              <w:t>,3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 w:rsidR="006E3E49" w:rsidRPr="006E3E4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DC36" w14:textId="55732745" w:rsidR="00A349E1" w:rsidRPr="006E3E49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5</w:t>
            </w:r>
            <w:r w:rsidR="006E3E49" w:rsidRPr="006E3E49"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260</w:t>
            </w:r>
            <w:r w:rsidR="006E3E49" w:rsidRPr="006E3E49">
              <w:rPr>
                <w:i/>
                <w:iCs/>
                <w:sz w:val="20"/>
                <w:szCs w:val="20"/>
              </w:rPr>
              <w:t>,4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 w:rsidR="006E3E49" w:rsidRPr="006E3E4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6E8C6" w14:textId="3B2994BB" w:rsidR="00A349E1" w:rsidRPr="006E3E49" w:rsidRDefault="004378C0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141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AA2C" w14:textId="77777777" w:rsidR="00A349E1" w:rsidRDefault="00A349E1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0E660C6" w14:textId="77777777" w:rsidR="00A91C39" w:rsidRDefault="00A91C39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5946BDD" w14:textId="77777777" w:rsidR="00A91C39" w:rsidRDefault="00A91C39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47276F3" w14:textId="77777777" w:rsidR="00A91C39" w:rsidRDefault="00A91C39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E0CAFA6" w14:textId="49FAC55E" w:rsidR="00A91C39" w:rsidRPr="009B6994" w:rsidRDefault="00A91C39" w:rsidP="00A349E1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F741E0" w:rsidRPr="009B4BA4" w14:paraId="48982B9B" w14:textId="77777777" w:rsidTr="006B0573">
        <w:trPr>
          <w:trHeight w:val="1140"/>
        </w:trPr>
        <w:tc>
          <w:tcPr>
            <w:tcW w:w="1169" w:type="pct"/>
            <w:tcBorders>
              <w:top w:val="nil"/>
            </w:tcBorders>
            <w:shd w:val="clear" w:color="auto" w:fill="auto"/>
            <w:vAlign w:val="center"/>
          </w:tcPr>
          <w:p w14:paraId="63CA181E" w14:textId="2A3B5F46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Федерации и муниципального образования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B0C1BC0" w14:textId="77777777" w:rsidR="00D44E31" w:rsidRPr="006E3E49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7A918151" w14:textId="77777777" w:rsidR="00D44E31" w:rsidRPr="006E3E49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0832" w14:textId="77777777" w:rsidR="00D44E31" w:rsidRPr="006E3E49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1716451A" w14:textId="77777777" w:rsidR="00D44E31" w:rsidRPr="006E3E49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4C65AF3E" w14:textId="77777777" w:rsidR="00D44E31" w:rsidRPr="006E3E49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7400AB39" w14:textId="77777777" w:rsidR="00D44E31" w:rsidRPr="006E3E49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14:paraId="58B59168" w14:textId="77777777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</w:tr>
      <w:tr w:rsidR="006E3E49" w:rsidRPr="009B4BA4" w14:paraId="7D9BAEC0" w14:textId="77777777" w:rsidTr="006B0573">
        <w:tc>
          <w:tcPr>
            <w:tcW w:w="1169" w:type="pct"/>
            <w:shd w:val="clear" w:color="auto" w:fill="auto"/>
            <w:vAlign w:val="center"/>
          </w:tcPr>
          <w:p w14:paraId="26354581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144E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ADADCB5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9520CEE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BC6E5FF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87231D0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4B836EF" w14:textId="7FEDF205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4 498,4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227FCB" w14:textId="5514EF8F" w:rsidR="006E3E49" w:rsidRPr="006E3E49" w:rsidRDefault="006E3E49" w:rsidP="006E3E4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5D32" w14:textId="28654F08" w:rsidR="006E3E49" w:rsidRPr="006E3E49" w:rsidRDefault="006E3E49" w:rsidP="006E3E4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2 443,9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0FFF" w14:textId="10ABEC84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2 844,4 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7265" w14:textId="7123DF1A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2 834,7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55F4E7B" w14:textId="1BE9F5E6" w:rsidR="006E3E49" w:rsidRPr="006E3E49" w:rsidRDefault="004378C0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4528A97" w14:textId="61A4ACCE" w:rsidR="006E3E49" w:rsidRPr="009B4BA4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99,7</w:t>
            </w:r>
          </w:p>
        </w:tc>
      </w:tr>
      <w:tr w:rsidR="006E3E49" w:rsidRPr="009B4BA4" w14:paraId="2ED5E601" w14:textId="77777777" w:rsidTr="006B0573">
        <w:tc>
          <w:tcPr>
            <w:tcW w:w="1169" w:type="pct"/>
            <w:shd w:val="clear" w:color="auto" w:fill="auto"/>
            <w:vAlign w:val="center"/>
          </w:tcPr>
          <w:p w14:paraId="588BEB2B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9483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1D0589B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0E4052E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6A78B81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49FACE0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CB8057D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AC9AE5C" w14:textId="2AB7467B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59 767,5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371E2A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299A637" w14:textId="208CE33D" w:rsidR="006E3E49" w:rsidRPr="006E3E49" w:rsidRDefault="006E3E49" w:rsidP="006E3E4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BBD0" w14:textId="511F965F" w:rsidR="006E3E49" w:rsidRPr="006E3E49" w:rsidRDefault="006E3E49" w:rsidP="006E3E4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43 077,9 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03D7" w14:textId="2F06540A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62 854,1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A86" w14:textId="27470230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61 286,8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FC9219" w14:textId="4F5518B0" w:rsidR="006E3E49" w:rsidRPr="006E3E49" w:rsidRDefault="004378C0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87D6D45" w14:textId="35BC40E1" w:rsidR="006E3E49" w:rsidRPr="009B4BA4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97,5</w:t>
            </w:r>
          </w:p>
        </w:tc>
      </w:tr>
      <w:tr w:rsidR="006E3E49" w:rsidRPr="009B4BA4" w14:paraId="3E971D84" w14:textId="77777777" w:rsidTr="006B0573">
        <w:tc>
          <w:tcPr>
            <w:tcW w:w="1169" w:type="pct"/>
            <w:shd w:val="clear" w:color="auto" w:fill="auto"/>
            <w:vAlign w:val="center"/>
          </w:tcPr>
          <w:p w14:paraId="5EE58A74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7908" w14:textId="5417ADC1" w:rsidR="006E3E49" w:rsidRPr="006E3E49" w:rsidRDefault="006E3E49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15,6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EA3810" w14:textId="57F6548E" w:rsidR="006E3E49" w:rsidRPr="006E3E49" w:rsidRDefault="006E3E49" w:rsidP="00187C62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E92B" w14:textId="0B35894D" w:rsidR="006E3E49" w:rsidRPr="006E3E49" w:rsidRDefault="006E3E49" w:rsidP="00187C62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188,2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F87B" w14:textId="1FE10D2A" w:rsidR="006E3E49" w:rsidRPr="006E3E49" w:rsidRDefault="006E3E49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188,2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42B3" w14:textId="17C2D4F5" w:rsidR="006E3E49" w:rsidRPr="006E3E49" w:rsidRDefault="006E3E49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188,2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3ADB9D4" w14:textId="7B72F168" w:rsidR="006E3E49" w:rsidRPr="006E3E49" w:rsidRDefault="004378C0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раз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E5ECD7" w14:textId="77777777" w:rsidR="00187C62" w:rsidRDefault="00187C62" w:rsidP="00187C62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61F17AF4" w14:textId="77777777" w:rsidR="006331AE" w:rsidRDefault="006331AE" w:rsidP="00187C62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38861738" w14:textId="747FB28B" w:rsidR="006E3E49" w:rsidRDefault="00A91C39" w:rsidP="00187C62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  <w:p w14:paraId="00BD2D4E" w14:textId="77777777" w:rsidR="006331AE" w:rsidRDefault="006331AE" w:rsidP="00187C62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3ABEA39A" w14:textId="7B3B99BE" w:rsidR="00187C62" w:rsidRPr="009B4BA4" w:rsidRDefault="00187C62" w:rsidP="00187C62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</w:tr>
      <w:tr w:rsidR="006E3E49" w:rsidRPr="009B4BA4" w14:paraId="37D06C72" w14:textId="77777777" w:rsidTr="006B0573">
        <w:tc>
          <w:tcPr>
            <w:tcW w:w="1169" w:type="pct"/>
            <w:shd w:val="clear" w:color="auto" w:fill="auto"/>
            <w:vAlign w:val="center"/>
          </w:tcPr>
          <w:p w14:paraId="4654313C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pct"/>
            <w:shd w:val="clear" w:color="auto" w:fill="auto"/>
          </w:tcPr>
          <w:p w14:paraId="24CB13CD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DC36DC6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D5717A6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1332986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6F1B44C" w14:textId="62CCDB02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24 802,2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70CB14" w14:textId="4F1EF916" w:rsidR="006E3E49" w:rsidRPr="006E3E49" w:rsidRDefault="006E3E49" w:rsidP="006E3E49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97DC" w14:textId="2882A78E" w:rsidR="006E3E49" w:rsidRPr="006E3E49" w:rsidRDefault="006E3E49" w:rsidP="006E3E49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24 847,4 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B00" w14:textId="219F7519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26 211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4529" w14:textId="2B3E3513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25 090,9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C0920E5" w14:textId="65854F9A" w:rsidR="006E3E49" w:rsidRPr="006E3E49" w:rsidRDefault="004378C0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53FB35A" w14:textId="71283E49" w:rsidR="006E3E49" w:rsidRPr="009B4BA4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95,7</w:t>
            </w:r>
          </w:p>
        </w:tc>
      </w:tr>
      <w:tr w:rsidR="006E3E49" w:rsidRPr="009B4BA4" w14:paraId="5667416B" w14:textId="77777777" w:rsidTr="002537D2">
        <w:trPr>
          <w:trHeight w:val="612"/>
        </w:trPr>
        <w:tc>
          <w:tcPr>
            <w:tcW w:w="1169" w:type="pct"/>
            <w:shd w:val="clear" w:color="auto" w:fill="auto"/>
            <w:vAlign w:val="center"/>
          </w:tcPr>
          <w:p w14:paraId="05850BD8" w14:textId="77777777" w:rsid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Обеспечение проведения выборов </w:t>
            </w:r>
          </w:p>
          <w:p w14:paraId="02E7A120" w14:textId="0806BCC8" w:rsidR="006331AE" w:rsidRPr="009B4BA4" w:rsidRDefault="006331AE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DA0E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B1CFEE0" w14:textId="1D8C2E5E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1 499,9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A9E55" w14:textId="7246AD1C" w:rsidR="006E3E49" w:rsidRPr="006E3E49" w:rsidRDefault="006E3E49" w:rsidP="006E3E49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760D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7F49143C" w14:textId="018EA120" w:rsidR="006E3E49" w:rsidRPr="006E3E49" w:rsidRDefault="006E3E49" w:rsidP="006E3E49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BF9" w14:textId="58DB22C5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1 714,5 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B1C6" w14:textId="2CCFE52F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1 621,1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D1A2E4" w14:textId="2DE5A025" w:rsidR="006E3E49" w:rsidRPr="006E3E49" w:rsidRDefault="004378C0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C62D3E1" w14:textId="2AA56BA4" w:rsidR="006E3E49" w:rsidRPr="009B4BA4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94,6</w:t>
            </w:r>
          </w:p>
        </w:tc>
      </w:tr>
      <w:tr w:rsidR="006E3E49" w:rsidRPr="009B4BA4" w14:paraId="511F3B3E" w14:textId="77777777" w:rsidTr="006B0573">
        <w:trPr>
          <w:trHeight w:val="692"/>
        </w:trPr>
        <w:tc>
          <w:tcPr>
            <w:tcW w:w="1169" w:type="pct"/>
            <w:shd w:val="clear" w:color="auto" w:fill="auto"/>
            <w:vAlign w:val="center"/>
          </w:tcPr>
          <w:p w14:paraId="51DD28B4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C6F72AF" w14:textId="3379C4A8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1DA278" w14:textId="285118C6" w:rsidR="006E3E49" w:rsidRPr="006E3E49" w:rsidRDefault="006E3E49" w:rsidP="006E3E49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2B24" w14:textId="77777777" w:rsidR="006E3E49" w:rsidRPr="006E3E49" w:rsidRDefault="006E3E49" w:rsidP="006E3E49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</w:p>
          <w:p w14:paraId="4A8F6FA0" w14:textId="2F4D21D1" w:rsidR="006E3E49" w:rsidRPr="006E3E49" w:rsidRDefault="006E3E49" w:rsidP="006E3E49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4F9" w14:textId="1A1B6BFF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200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2B38" w14:textId="0624434E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C79D96F" w14:textId="2C4F8428" w:rsidR="006E3E49" w:rsidRPr="006E3E49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9976C36" w14:textId="7582E944" w:rsidR="006E3E49" w:rsidRPr="009B4BA4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6E3E49" w:rsidRPr="009B4BA4" w14:paraId="30F77785" w14:textId="77777777" w:rsidTr="006B0573">
        <w:tc>
          <w:tcPr>
            <w:tcW w:w="1169" w:type="pct"/>
            <w:shd w:val="clear" w:color="auto" w:fill="auto"/>
            <w:vAlign w:val="center"/>
          </w:tcPr>
          <w:p w14:paraId="36309B61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1C5BAA0" w14:textId="749BA22D" w:rsidR="006E3E49" w:rsidRPr="006E3E49" w:rsidRDefault="006E3E49" w:rsidP="001E69E0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7 460,1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EF59EF" w14:textId="789B4C95" w:rsidR="006E3E49" w:rsidRPr="006E3E49" w:rsidRDefault="006E3E49" w:rsidP="001E69E0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08CE" w14:textId="034BEC34" w:rsidR="006E3E49" w:rsidRPr="006E3E49" w:rsidRDefault="006E3E49" w:rsidP="001E69E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4 306,8</w:t>
            </w:r>
          </w:p>
          <w:p w14:paraId="19952C32" w14:textId="4413D097" w:rsidR="006E3E49" w:rsidRPr="006E3E49" w:rsidRDefault="006E3E49" w:rsidP="001E69E0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A1E" w14:textId="6313AD98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4 214,3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41D" w14:textId="77F0981A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4 200,7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0F31D64" w14:textId="40EB63B8" w:rsidR="006E3E49" w:rsidRPr="006E3E49" w:rsidRDefault="004378C0" w:rsidP="004378C0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9BB494A" w14:textId="3AB617AB" w:rsidR="006E3E49" w:rsidRPr="009B4BA4" w:rsidRDefault="00A91C39" w:rsidP="004378C0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99,7</w:t>
            </w:r>
          </w:p>
        </w:tc>
      </w:tr>
      <w:tr w:rsidR="006E3E49" w:rsidRPr="009B4BA4" w14:paraId="220670EC" w14:textId="77777777" w:rsidTr="006B0573">
        <w:tc>
          <w:tcPr>
            <w:tcW w:w="1169" w:type="pct"/>
            <w:shd w:val="clear" w:color="auto" w:fill="auto"/>
            <w:vAlign w:val="center"/>
          </w:tcPr>
          <w:p w14:paraId="20B108C7" w14:textId="06D2CD4A" w:rsidR="006E3E49" w:rsidRPr="009B4BA4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i/>
                <w:sz w:val="22"/>
                <w:szCs w:val="22"/>
              </w:rPr>
              <w:t>и</w:t>
            </w:r>
            <w:r w:rsidRPr="009B4BA4">
              <w:rPr>
                <w:b/>
                <w:bCs/>
                <w:i/>
                <w:sz w:val="22"/>
                <w:szCs w:val="22"/>
              </w:rPr>
              <w:t>тельная деятельность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AA7D81" w14:textId="11A995C8" w:rsidR="006E3E49" w:rsidRPr="009B4BA4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3119">
              <w:rPr>
                <w:b/>
                <w:bCs/>
                <w:i/>
                <w:iCs/>
                <w:sz w:val="20"/>
                <w:szCs w:val="20"/>
              </w:rPr>
              <w:t>6 012,8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7E053F" w14:textId="78D5DAF9" w:rsidR="006E3E49" w:rsidRPr="009B4BA4" w:rsidRDefault="006E3E49" w:rsidP="006E3E49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7C3119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9515" w14:textId="47D42E77" w:rsidR="006E3E49" w:rsidRPr="00070DE4" w:rsidRDefault="006E3E49" w:rsidP="006E3E49">
            <w:pPr>
              <w:spacing w:line="276" w:lineRule="auto"/>
              <w:ind w:right="4"/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070DE4">
              <w:rPr>
                <w:b/>
                <w:bCs/>
                <w:i/>
                <w:iCs/>
                <w:sz w:val="22"/>
                <w:szCs w:val="22"/>
              </w:rPr>
              <w:t xml:space="preserve">5 591,3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A97" w14:textId="7111FE54" w:rsidR="006E3E49" w:rsidRPr="006E3E49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>033</w:t>
            </w:r>
            <w:r>
              <w:rPr>
                <w:b/>
                <w:bCs/>
                <w:i/>
                <w:iCs/>
                <w:sz w:val="20"/>
                <w:szCs w:val="20"/>
              </w:rPr>
              <w:t>,7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1308" w14:textId="2358F489" w:rsidR="006E3E49" w:rsidRPr="006E3E49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>682</w:t>
            </w:r>
            <w:r>
              <w:rPr>
                <w:b/>
                <w:bCs/>
                <w:i/>
                <w:iCs/>
                <w:sz w:val="20"/>
                <w:szCs w:val="20"/>
              </w:rPr>
              <w:t>,9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2B2DB05" w14:textId="7997C75E" w:rsidR="006E3E49" w:rsidRPr="007C3119" w:rsidRDefault="001E69E0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111,1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28922BC" w14:textId="5C8B1044" w:rsidR="006E3E49" w:rsidRPr="007C3119" w:rsidRDefault="00A91C3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95</w:t>
            </w:r>
          </w:p>
        </w:tc>
      </w:tr>
      <w:tr w:rsidR="006E3E49" w:rsidRPr="009B4BA4" w14:paraId="7805180E" w14:textId="77777777" w:rsidTr="006B0573">
        <w:trPr>
          <w:trHeight w:val="1799"/>
        </w:trPr>
        <w:tc>
          <w:tcPr>
            <w:tcW w:w="1169" w:type="pct"/>
            <w:shd w:val="clear" w:color="auto" w:fill="auto"/>
            <w:vAlign w:val="center"/>
          </w:tcPr>
          <w:p w14:paraId="6C26D36A" w14:textId="77777777" w:rsidR="006E3E49" w:rsidRPr="009B4BA4" w:rsidRDefault="006E3E49" w:rsidP="006E3E49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88986DD" w14:textId="31E3CFD5" w:rsidR="006E3E49" w:rsidRPr="009B4BA4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D1F35">
              <w:rPr>
                <w:i/>
                <w:iCs/>
                <w:sz w:val="20"/>
                <w:szCs w:val="20"/>
              </w:rPr>
              <w:t>6 012,8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7282F" w14:textId="3F3E838F" w:rsidR="006E3E49" w:rsidRPr="00581027" w:rsidRDefault="006E3E49" w:rsidP="006E3E49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A1C7" w14:textId="364C7ED8" w:rsidR="006E3E49" w:rsidRPr="00070DE4" w:rsidRDefault="006E3E49" w:rsidP="006E3E4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070DE4">
              <w:rPr>
                <w:i/>
                <w:iCs/>
                <w:sz w:val="22"/>
                <w:szCs w:val="22"/>
              </w:rPr>
              <w:t xml:space="preserve">5 591,3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32CD" w14:textId="5A64951B" w:rsidR="006E3E49" w:rsidRPr="006E3E49" w:rsidRDefault="006E3E49" w:rsidP="006E3E49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033</w:t>
            </w:r>
            <w:r>
              <w:rPr>
                <w:i/>
                <w:iCs/>
                <w:sz w:val="20"/>
                <w:szCs w:val="20"/>
              </w:rPr>
              <w:t>,7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9E58" w14:textId="0C1D1015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682</w:t>
            </w:r>
            <w:r>
              <w:rPr>
                <w:i/>
                <w:iCs/>
                <w:sz w:val="20"/>
                <w:szCs w:val="20"/>
              </w:rPr>
              <w:t>,9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8324E77" w14:textId="742CF2C5" w:rsidR="006E3E49" w:rsidRPr="00581027" w:rsidRDefault="001E69E0" w:rsidP="006E3E49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111,1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CF9036B" w14:textId="2382C695" w:rsidR="006E3E49" w:rsidRPr="00581027" w:rsidRDefault="00A91C39" w:rsidP="006E3E4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</w:t>
            </w:r>
          </w:p>
        </w:tc>
      </w:tr>
      <w:tr w:rsidR="006E3E49" w:rsidRPr="009B4BA4" w14:paraId="4495EF24" w14:textId="77777777" w:rsidTr="006B0573">
        <w:tc>
          <w:tcPr>
            <w:tcW w:w="1169" w:type="pct"/>
            <w:shd w:val="clear" w:color="auto" w:fill="auto"/>
            <w:vAlign w:val="center"/>
          </w:tcPr>
          <w:p w14:paraId="7678B869" w14:textId="77777777" w:rsidR="006E3E49" w:rsidRPr="009B4BA4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8092" w14:textId="5CE2DF48" w:rsidR="006E3E49" w:rsidRPr="009B4BA4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0799">
              <w:rPr>
                <w:b/>
                <w:bCs/>
                <w:i/>
                <w:iCs/>
                <w:sz w:val="20"/>
                <w:szCs w:val="20"/>
              </w:rPr>
              <w:t>95 241,4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5C05" w14:textId="10443A2C" w:rsidR="006E3E49" w:rsidRPr="009B4BA4" w:rsidRDefault="006E3E49" w:rsidP="006E3E49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260799">
              <w:rPr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0D3D" w14:textId="77777777" w:rsidR="00187C62" w:rsidRDefault="00187C62" w:rsidP="006E3E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5F20853" w14:textId="32BBE15A" w:rsidR="006E3E49" w:rsidRPr="00070DE4" w:rsidRDefault="006E3E49" w:rsidP="006E3E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0DE4">
              <w:rPr>
                <w:b/>
                <w:bCs/>
                <w:i/>
                <w:iCs/>
                <w:sz w:val="20"/>
                <w:szCs w:val="20"/>
              </w:rPr>
              <w:t xml:space="preserve">91 584,5 </w:t>
            </w:r>
          </w:p>
          <w:p w14:paraId="221C0E39" w14:textId="3565074F" w:rsidR="006E3E49" w:rsidRPr="00260799" w:rsidRDefault="006E3E49" w:rsidP="006E3E49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687D" w14:textId="382DA2E0" w:rsidR="006E3E49" w:rsidRPr="006E3E49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121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>572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,2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5DB4" w14:textId="683A6D63" w:rsidR="006E3E49" w:rsidRPr="006E3E49" w:rsidRDefault="006E3E49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103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>839</w:t>
            </w:r>
            <w:r>
              <w:rPr>
                <w:b/>
                <w:bCs/>
                <w:i/>
                <w:iCs/>
                <w:sz w:val="20"/>
                <w:szCs w:val="20"/>
              </w:rPr>
              <w:t>,7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4827125" w14:textId="5E8FA677" w:rsidR="006E3E49" w:rsidRPr="009B4BA4" w:rsidRDefault="001E69E0" w:rsidP="006E3E4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7F78" w14:textId="1FD0E6F7" w:rsidR="006E3E49" w:rsidRPr="00260799" w:rsidRDefault="006E3E49" w:rsidP="006E3E4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60799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A91C39">
              <w:rPr>
                <w:b/>
                <w:bCs/>
                <w:i/>
                <w:iCs/>
                <w:sz w:val="20"/>
                <w:szCs w:val="20"/>
              </w:rPr>
              <w:t>5,4</w:t>
            </w:r>
          </w:p>
        </w:tc>
      </w:tr>
      <w:tr w:rsidR="006E3E49" w:rsidRPr="009B4BA4" w14:paraId="4DFE3CA7" w14:textId="77777777" w:rsidTr="006B0573">
        <w:tc>
          <w:tcPr>
            <w:tcW w:w="1169" w:type="pct"/>
            <w:shd w:val="clear" w:color="auto" w:fill="auto"/>
            <w:vAlign w:val="center"/>
          </w:tcPr>
          <w:p w14:paraId="04478A39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6F9E" w14:textId="4257DAF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28AA" w14:textId="3BCB2554" w:rsidR="006E3E49" w:rsidRPr="009B4BA4" w:rsidRDefault="006E3E49" w:rsidP="006E3E49">
            <w:pPr>
              <w:spacing w:line="276" w:lineRule="auto"/>
              <w:ind w:right="4"/>
              <w:jc w:val="center"/>
              <w:outlineLvl w:val="5"/>
              <w:rPr>
                <w:bCs/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21B" w14:textId="74BED46C" w:rsidR="006E3E49" w:rsidRPr="00260799" w:rsidRDefault="006E3E49" w:rsidP="006E3E49">
            <w:pPr>
              <w:spacing w:line="276" w:lineRule="auto"/>
              <w:ind w:right="4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A42" w14:textId="2B6F34DC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117</w:t>
            </w:r>
            <w:r>
              <w:rPr>
                <w:i/>
                <w:iCs/>
                <w:sz w:val="20"/>
                <w:szCs w:val="20"/>
              </w:rPr>
              <w:t>,7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5E4A" w14:textId="719742B5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10C15" w14:textId="2E22A3DE" w:rsidR="006E3E49" w:rsidRPr="009B4BA4" w:rsidRDefault="001E69E0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5B3E" w14:textId="67D83333" w:rsidR="006E3E49" w:rsidRPr="00260799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6E3E49" w:rsidRPr="009B4BA4" w14:paraId="6193D8D7" w14:textId="77777777" w:rsidTr="006B0573">
        <w:tc>
          <w:tcPr>
            <w:tcW w:w="1169" w:type="pct"/>
            <w:shd w:val="clear" w:color="auto" w:fill="auto"/>
            <w:vAlign w:val="center"/>
          </w:tcPr>
          <w:p w14:paraId="2D69B86C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Транспорт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D456" w14:textId="3F780A06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1 451,6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199" w14:textId="7B63DDE8" w:rsidR="006E3E49" w:rsidRPr="009B4BA4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D8F" w14:textId="7DBA5318" w:rsidR="006E3E49" w:rsidRPr="00260799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 xml:space="preserve">2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260799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FA62" w14:textId="47049176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1 500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3680" w14:textId="10EC30F1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318</w:t>
            </w:r>
            <w:r>
              <w:rPr>
                <w:i/>
                <w:iCs/>
                <w:sz w:val="20"/>
                <w:szCs w:val="20"/>
              </w:rPr>
              <w:t>,2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CBFAF7B" w14:textId="7ACDE931" w:rsidR="006E3E49" w:rsidRPr="009B4BA4" w:rsidRDefault="001E69E0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8955" w14:textId="77777777" w:rsidR="00187C62" w:rsidRDefault="00187C62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5F549C6" w14:textId="3E1C13FC" w:rsidR="006E3E49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87,8</w:t>
            </w:r>
          </w:p>
          <w:p w14:paraId="20BBD980" w14:textId="4525CB4E" w:rsidR="00187C62" w:rsidRPr="00260799" w:rsidRDefault="00187C62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6E3E49" w:rsidRPr="009B4BA4" w14:paraId="1DA9C72E" w14:textId="77777777" w:rsidTr="006B0573">
        <w:tc>
          <w:tcPr>
            <w:tcW w:w="1169" w:type="pct"/>
            <w:shd w:val="clear" w:color="auto" w:fill="auto"/>
            <w:vAlign w:val="center"/>
          </w:tcPr>
          <w:p w14:paraId="7FF2AC09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BFBF" w14:textId="7B256F4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27 489,1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8CF6" w14:textId="4144F7AE" w:rsidR="006E3E49" w:rsidRPr="009B4BA4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BA34" w14:textId="6C3EFDC6" w:rsidR="006E3E49" w:rsidRPr="00260799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260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101</w:t>
            </w:r>
            <w:r w:rsidRPr="0026079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6975" w14:textId="04290D9B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48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655</w:t>
            </w:r>
            <w:r>
              <w:rPr>
                <w:i/>
                <w:iCs/>
                <w:sz w:val="20"/>
                <w:szCs w:val="20"/>
              </w:rPr>
              <w:t>,9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7E0D" w14:textId="61F64616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31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674</w:t>
            </w:r>
            <w:r>
              <w:rPr>
                <w:i/>
                <w:iCs/>
                <w:sz w:val="20"/>
                <w:szCs w:val="20"/>
              </w:rPr>
              <w:t>,3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3BC9CAD" w14:textId="49525737" w:rsidR="006E3E49" w:rsidRPr="009B4BA4" w:rsidRDefault="001E69E0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7E87" w14:textId="4FEF68CA" w:rsidR="006E3E49" w:rsidRPr="00260799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65,1</w:t>
            </w:r>
          </w:p>
        </w:tc>
      </w:tr>
      <w:tr w:rsidR="006E3E49" w:rsidRPr="009B4BA4" w14:paraId="5C4EDF19" w14:textId="77777777" w:rsidTr="006B0573">
        <w:tc>
          <w:tcPr>
            <w:tcW w:w="1169" w:type="pct"/>
            <w:shd w:val="clear" w:color="auto" w:fill="auto"/>
            <w:vAlign w:val="center"/>
          </w:tcPr>
          <w:p w14:paraId="154AE3CA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912" w14:textId="662AF498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1 207,1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2C00" w14:textId="0DDEA55B" w:rsidR="006E3E49" w:rsidRPr="009B4BA4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CB0" w14:textId="19C01A41" w:rsidR="006E3E49" w:rsidRPr="00260799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 xml:space="preserve">1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260799">
              <w:rPr>
                <w:i/>
                <w:iCs/>
                <w:sz w:val="20"/>
                <w:szCs w:val="20"/>
              </w:rPr>
              <w:t>27,</w:t>
            </w: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AD3C" w14:textId="39D061B8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327</w:t>
            </w:r>
            <w:r>
              <w:rPr>
                <w:i/>
                <w:iCs/>
                <w:sz w:val="20"/>
                <w:szCs w:val="20"/>
              </w:rPr>
              <w:t>,8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B3B5" w14:textId="6D853EA2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E3E49">
              <w:rPr>
                <w:i/>
                <w:iCs/>
                <w:sz w:val="20"/>
                <w:szCs w:val="20"/>
              </w:rPr>
              <w:t>327</w:t>
            </w:r>
            <w:r>
              <w:rPr>
                <w:i/>
                <w:iCs/>
                <w:sz w:val="20"/>
                <w:szCs w:val="20"/>
              </w:rPr>
              <w:t>,8</w:t>
            </w:r>
            <w:r w:rsidRPr="006E3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A00995" w14:textId="7D75C33F" w:rsidR="006E3E49" w:rsidRPr="009B4BA4" w:rsidRDefault="001E69E0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109,9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1D8C" w14:textId="77777777" w:rsidR="00187C62" w:rsidRDefault="00187C62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72CE264" w14:textId="63299557" w:rsidR="006E3E49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  <w:p w14:paraId="3C9C895F" w14:textId="2B9C531A" w:rsidR="00187C62" w:rsidRPr="00260799" w:rsidRDefault="00187C62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6E3E49" w:rsidRPr="009B4BA4" w14:paraId="7C6738A7" w14:textId="77777777" w:rsidTr="006B0573">
        <w:tc>
          <w:tcPr>
            <w:tcW w:w="1169" w:type="pct"/>
            <w:shd w:val="clear" w:color="auto" w:fill="auto"/>
            <w:vAlign w:val="center"/>
          </w:tcPr>
          <w:p w14:paraId="58D196E6" w14:textId="77777777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E711" w14:textId="18F66A86" w:rsidR="006E3E49" w:rsidRPr="009B4BA4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64 900,7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8066" w14:textId="317A510D" w:rsidR="006E3E49" w:rsidRPr="009B4BA4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7E7F" w14:textId="3DAE84EE" w:rsidR="006E3E49" w:rsidRPr="00260799" w:rsidRDefault="006E3E49" w:rsidP="006E3E4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5 537,3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A9C7" w14:textId="42C09EF2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69 970,8 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F063" w14:textId="258D897A" w:rsidR="006E3E49" w:rsidRPr="006E3E49" w:rsidRDefault="006E3E4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E3E49">
              <w:rPr>
                <w:i/>
                <w:iCs/>
                <w:sz w:val="20"/>
                <w:szCs w:val="20"/>
              </w:rPr>
              <w:t xml:space="preserve">69 519,4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61BEF8A" w14:textId="6B3ECE8C" w:rsidR="006E3E49" w:rsidRPr="009B4BA4" w:rsidRDefault="001E69E0" w:rsidP="006E3E4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585A" w14:textId="71F6238D" w:rsidR="006E3E49" w:rsidRPr="00260799" w:rsidRDefault="00A91C39" w:rsidP="006E3E4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99,3</w:t>
            </w:r>
          </w:p>
        </w:tc>
      </w:tr>
      <w:tr w:rsidR="00A91C39" w:rsidRPr="009B4BA4" w14:paraId="661B3AEE" w14:textId="77777777" w:rsidTr="006B0573">
        <w:tc>
          <w:tcPr>
            <w:tcW w:w="1169" w:type="pct"/>
            <w:shd w:val="clear" w:color="auto" w:fill="auto"/>
            <w:vAlign w:val="center"/>
          </w:tcPr>
          <w:p w14:paraId="1EF55535" w14:textId="77777777" w:rsidR="00A91C39" w:rsidRPr="009B4BA4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4D29384" w14:textId="40616175" w:rsidR="00A91C39" w:rsidRPr="009B4BA4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8 978,1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8A52BD" w14:textId="3C843404" w:rsidR="00A91C39" w:rsidRPr="009B4BA4" w:rsidRDefault="00A91C39" w:rsidP="00A91C39">
            <w:pPr>
              <w:spacing w:line="276" w:lineRule="auto"/>
              <w:ind w:right="4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D7210CF" w14:textId="6E56967B" w:rsidR="00A91C39" w:rsidRPr="009B4BA4" w:rsidRDefault="00A91C39" w:rsidP="00A91C39">
            <w:pPr>
              <w:spacing w:line="276" w:lineRule="auto"/>
              <w:ind w:right="4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B794" w14:textId="51C8AD99" w:rsidR="00A91C39" w:rsidRPr="006E3E49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>935</w:t>
            </w:r>
            <w:r>
              <w:rPr>
                <w:b/>
                <w:bCs/>
                <w:i/>
                <w:iCs/>
                <w:sz w:val="20"/>
                <w:szCs w:val="20"/>
              </w:rPr>
              <w:t>,8</w:t>
            </w:r>
            <w:r w:rsidRPr="006E3E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9591" w14:textId="4B870029" w:rsidR="00A91C39" w:rsidRPr="006E3E49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3E4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55" w:type="pct"/>
            <w:shd w:val="clear" w:color="auto" w:fill="auto"/>
          </w:tcPr>
          <w:p w14:paraId="710AC0B7" w14:textId="77777777" w:rsidR="00A91C39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47C8542" w14:textId="52BE7E93" w:rsidR="00A91C39" w:rsidRPr="009B4BA4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81A9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4" w:type="pct"/>
            <w:shd w:val="clear" w:color="auto" w:fill="auto"/>
          </w:tcPr>
          <w:p w14:paraId="67714587" w14:textId="77777777" w:rsidR="00A91C39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8112DEA" w14:textId="44901B39" w:rsidR="00A91C39" w:rsidRPr="009B4BA4" w:rsidRDefault="00A91C39" w:rsidP="00A91C39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181A9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91C39" w:rsidRPr="009B4BA4" w14:paraId="019CBADF" w14:textId="77777777" w:rsidTr="006B0573">
        <w:tc>
          <w:tcPr>
            <w:tcW w:w="1169" w:type="pct"/>
            <w:shd w:val="clear" w:color="auto" w:fill="auto"/>
            <w:vAlign w:val="bottom"/>
          </w:tcPr>
          <w:p w14:paraId="7A40ABE7" w14:textId="77777777" w:rsidR="00A91C39" w:rsidRPr="006E3E49" w:rsidRDefault="00A91C39" w:rsidP="00A91C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E49">
              <w:rPr>
                <w:b/>
                <w:bCs/>
                <w:i/>
                <w:iCs/>
                <w:sz w:val="22"/>
                <w:szCs w:val="22"/>
              </w:rPr>
              <w:t>Охрана окружающей среды</w:t>
            </w:r>
          </w:p>
          <w:p w14:paraId="2FA1364E" w14:textId="77777777" w:rsidR="00A91C39" w:rsidRPr="009B4BA4" w:rsidRDefault="00A91C39" w:rsidP="00A91C3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6AD2B52" w14:textId="55B91537" w:rsidR="00A91C39" w:rsidRPr="003F6CBB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6CB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63D296" w14:textId="3BC5FBAB" w:rsidR="00A91C39" w:rsidRPr="003F6CBB" w:rsidRDefault="00A91C39" w:rsidP="00A91C39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sz w:val="20"/>
                <w:szCs w:val="20"/>
              </w:rPr>
            </w:pPr>
            <w:r w:rsidRPr="003F6CB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C92B09D" w14:textId="09A249B8" w:rsidR="00A91C39" w:rsidRPr="003F6CBB" w:rsidRDefault="00A91C39" w:rsidP="00A91C39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sz w:val="20"/>
                <w:szCs w:val="20"/>
              </w:rPr>
            </w:pPr>
            <w:r w:rsidRPr="003F6CBB">
              <w:rPr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5500" w14:textId="4C9101E3" w:rsidR="00A91C39" w:rsidRPr="003F6CBB" w:rsidRDefault="00A91C39" w:rsidP="00A91C3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3F6CBB">
              <w:rPr>
                <w:b/>
                <w:bCs/>
                <w:i/>
                <w:iCs/>
                <w:sz w:val="20"/>
                <w:szCs w:val="20"/>
              </w:rPr>
              <w:t xml:space="preserve">4 455 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8BEE" w14:textId="39A33DBB" w:rsidR="00A91C39" w:rsidRPr="003F6CBB" w:rsidRDefault="00A91C39" w:rsidP="00A91C3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3F6CB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55" w:type="pct"/>
            <w:shd w:val="clear" w:color="auto" w:fill="auto"/>
          </w:tcPr>
          <w:p w14:paraId="0B4143C0" w14:textId="77777777" w:rsidR="00A91C39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1882CBC" w14:textId="606484A3" w:rsidR="00A91C39" w:rsidRPr="00837BD3" w:rsidRDefault="00A91C39" w:rsidP="00A91C3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1143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4" w:type="pct"/>
            <w:shd w:val="clear" w:color="auto" w:fill="auto"/>
          </w:tcPr>
          <w:p w14:paraId="21FF3C2F" w14:textId="77777777" w:rsidR="00A91C39" w:rsidRDefault="00A91C39" w:rsidP="00A91C3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0290B21" w14:textId="61D0CAC1" w:rsidR="00A91C39" w:rsidRPr="00837BD3" w:rsidRDefault="00A91C39" w:rsidP="00A91C3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1143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F6CBB" w:rsidRPr="009B4BA4" w14:paraId="124E3026" w14:textId="77777777" w:rsidTr="006B0573">
        <w:tc>
          <w:tcPr>
            <w:tcW w:w="1169" w:type="pct"/>
            <w:shd w:val="clear" w:color="auto" w:fill="auto"/>
            <w:vAlign w:val="center"/>
          </w:tcPr>
          <w:p w14:paraId="092B14FE" w14:textId="77777777" w:rsidR="003F6CBB" w:rsidRPr="009B4BA4" w:rsidRDefault="003F6CBB" w:rsidP="003F6CBB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1A41" w14:textId="6D82C4BF" w:rsidR="003F6CBB" w:rsidRPr="009B4BA4" w:rsidRDefault="003F6CBB" w:rsidP="006B72CD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49F4">
              <w:rPr>
                <w:b/>
                <w:bCs/>
                <w:i/>
                <w:iCs/>
                <w:sz w:val="20"/>
                <w:szCs w:val="20"/>
              </w:rPr>
              <w:t>356 232,4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A147" w14:textId="6839653D" w:rsidR="003F6CBB" w:rsidRPr="009B4BA4" w:rsidRDefault="003F6CBB" w:rsidP="006B72CD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670B" w14:textId="77777777" w:rsidR="006B72CD" w:rsidRDefault="006B72CD" w:rsidP="006B7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F100140" w14:textId="3B6EED75" w:rsidR="003F6CBB" w:rsidRPr="009C4762" w:rsidRDefault="003F6CBB" w:rsidP="006B7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4762">
              <w:rPr>
                <w:b/>
                <w:bCs/>
                <w:i/>
                <w:iCs/>
                <w:sz w:val="20"/>
                <w:szCs w:val="20"/>
              </w:rPr>
              <w:t>311 367,1</w:t>
            </w:r>
          </w:p>
          <w:p w14:paraId="74E9227A" w14:textId="2CE7D950" w:rsidR="003F6CBB" w:rsidRPr="00837BD3" w:rsidRDefault="003F6CBB" w:rsidP="006B72CD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8D9E" w14:textId="299880E4" w:rsidR="003F6CBB" w:rsidRPr="003F6CBB" w:rsidRDefault="003F6CBB" w:rsidP="006B72CD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CBB">
              <w:rPr>
                <w:b/>
                <w:bCs/>
                <w:i/>
                <w:iCs/>
                <w:sz w:val="20"/>
                <w:szCs w:val="20"/>
              </w:rPr>
              <w:t>418 331,7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C46F" w14:textId="5A956712" w:rsidR="003F6CBB" w:rsidRPr="003F6CBB" w:rsidRDefault="003F6CBB" w:rsidP="006B72CD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CBB">
              <w:rPr>
                <w:b/>
                <w:bCs/>
                <w:i/>
                <w:iCs/>
                <w:sz w:val="20"/>
                <w:szCs w:val="20"/>
              </w:rPr>
              <w:t>395 814,8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649AE97" w14:textId="06664B4C" w:rsidR="003F6CBB" w:rsidRPr="008B49F4" w:rsidRDefault="001E69E0" w:rsidP="006B72CD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D7B9" w14:textId="77777777" w:rsidR="006B72CD" w:rsidRDefault="006B72CD" w:rsidP="006B72CD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480A7002" w14:textId="77777777" w:rsidR="006B72CD" w:rsidRDefault="006B72CD" w:rsidP="006B72CD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35D44989" w14:textId="68A61F44" w:rsidR="003F6CBB" w:rsidRDefault="00A91C39" w:rsidP="006B72CD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94,6</w:t>
            </w:r>
          </w:p>
          <w:p w14:paraId="757A1C8C" w14:textId="77777777" w:rsidR="006B72CD" w:rsidRDefault="006B72CD" w:rsidP="006B72CD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43BBAFA5" w14:textId="2C15D30E" w:rsidR="006B72CD" w:rsidRPr="008F5265" w:rsidRDefault="006B72CD" w:rsidP="006B72CD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F6CBB" w:rsidRPr="009B4BA4" w14:paraId="7ACE1CEE" w14:textId="77777777" w:rsidTr="006B0573">
        <w:tc>
          <w:tcPr>
            <w:tcW w:w="1169" w:type="pct"/>
            <w:shd w:val="clear" w:color="auto" w:fill="auto"/>
            <w:vAlign w:val="center"/>
          </w:tcPr>
          <w:p w14:paraId="5C99E829" w14:textId="77777777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705B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76C5C3E" w14:textId="07252FD3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73 742,3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AC69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FBCC769" w14:textId="4AF1FBF4" w:rsidR="003F6CBB" w:rsidRPr="009B4BA4" w:rsidRDefault="003F6CBB" w:rsidP="003F6CBB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66DA" w14:textId="56453069" w:rsidR="003F6CBB" w:rsidRPr="000B1ED4" w:rsidRDefault="003F6CBB" w:rsidP="003F6CBB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0B1ED4">
              <w:rPr>
                <w:i/>
                <w:iCs/>
                <w:sz w:val="20"/>
                <w:szCs w:val="20"/>
              </w:rPr>
              <w:t>60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0B1ED4">
              <w:rPr>
                <w:i/>
                <w:iCs/>
                <w:sz w:val="20"/>
                <w:szCs w:val="20"/>
              </w:rPr>
              <w:t>904</w:t>
            </w:r>
            <w:r>
              <w:rPr>
                <w:i/>
                <w:iCs/>
                <w:sz w:val="20"/>
                <w:szCs w:val="20"/>
              </w:rPr>
              <w:t>,1</w:t>
            </w:r>
            <w:r w:rsidRPr="000B1E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991B" w14:textId="06F8E45D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87 266,9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6778" w14:textId="0EA7267D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86 534,2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4012516" w14:textId="2F2B2C99" w:rsidR="003F6CBB" w:rsidRPr="008B49F4" w:rsidRDefault="001E69E0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AF05" w14:textId="77777777" w:rsidR="00612E5B" w:rsidRDefault="00612E5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CD47D79" w14:textId="77777777" w:rsidR="003F6CBB" w:rsidRDefault="00A91C39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99,2</w:t>
            </w:r>
          </w:p>
          <w:p w14:paraId="0AF88334" w14:textId="4894502C" w:rsidR="00612E5B" w:rsidRPr="008F5265" w:rsidRDefault="00612E5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3F6CBB" w:rsidRPr="009B4BA4" w14:paraId="7316EE46" w14:textId="77777777" w:rsidTr="006B0573">
        <w:trPr>
          <w:trHeight w:val="950"/>
        </w:trPr>
        <w:tc>
          <w:tcPr>
            <w:tcW w:w="1169" w:type="pct"/>
            <w:shd w:val="clear" w:color="auto" w:fill="auto"/>
            <w:vAlign w:val="center"/>
          </w:tcPr>
          <w:p w14:paraId="5038DBC2" w14:textId="77777777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602F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05380B6" w14:textId="2E7EBD32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224 855,5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83E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93FCDE8" w14:textId="17521BE2" w:rsidR="003F6CBB" w:rsidRPr="009B4BA4" w:rsidRDefault="003F6CBB" w:rsidP="003F6CBB">
            <w:pPr>
              <w:spacing w:line="276" w:lineRule="auto"/>
              <w:ind w:right="4"/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9ACA" w14:textId="09A23B14" w:rsidR="003F6CBB" w:rsidRPr="000B1ED4" w:rsidRDefault="003F6CBB" w:rsidP="003F6CBB">
            <w:pPr>
              <w:spacing w:line="276" w:lineRule="auto"/>
              <w:ind w:right="4"/>
              <w:jc w:val="center"/>
              <w:outlineLvl w:val="2"/>
              <w:rPr>
                <w:bCs/>
                <w:i/>
                <w:iCs/>
                <w:sz w:val="20"/>
                <w:szCs w:val="20"/>
              </w:rPr>
            </w:pPr>
            <w:r w:rsidRPr="000B1ED4">
              <w:rPr>
                <w:i/>
                <w:iCs/>
                <w:sz w:val="20"/>
                <w:szCs w:val="20"/>
              </w:rPr>
              <w:t>191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0B1ED4">
              <w:rPr>
                <w:i/>
                <w:iCs/>
                <w:sz w:val="20"/>
                <w:szCs w:val="20"/>
              </w:rPr>
              <w:t>646</w:t>
            </w:r>
            <w:r>
              <w:rPr>
                <w:i/>
                <w:iCs/>
                <w:sz w:val="20"/>
                <w:szCs w:val="20"/>
              </w:rPr>
              <w:t>,1</w:t>
            </w:r>
            <w:r w:rsidRPr="000B1E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F49A" w14:textId="756055B0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267 342,6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7AC8" w14:textId="591EA244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245 832,2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2F62565" w14:textId="176A3008" w:rsidR="003F6CBB" w:rsidRPr="008B49F4" w:rsidRDefault="001E69E0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709F" w14:textId="77777777" w:rsidR="00612E5B" w:rsidRDefault="00612E5B" w:rsidP="00612E5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C0044E2" w14:textId="1F0A5882" w:rsidR="003F6CBB" w:rsidRDefault="00A91C39" w:rsidP="00612E5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</w:t>
            </w:r>
          </w:p>
          <w:p w14:paraId="28056C42" w14:textId="715F7108" w:rsidR="00612E5B" w:rsidRPr="008F5265" w:rsidRDefault="00612E5B" w:rsidP="00612E5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3F6CBB" w:rsidRPr="009B4BA4" w14:paraId="330CFC00" w14:textId="77777777" w:rsidTr="002537D2">
        <w:tc>
          <w:tcPr>
            <w:tcW w:w="1169" w:type="pct"/>
            <w:shd w:val="clear" w:color="auto" w:fill="auto"/>
            <w:vAlign w:val="center"/>
          </w:tcPr>
          <w:p w14:paraId="51BFEC83" w14:textId="77777777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0400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AE14BCF" w14:textId="0CFF4FDE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22 264,7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59E9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96BBE2B" w14:textId="75FA0AF2" w:rsidR="003F6CBB" w:rsidRPr="009B4BA4" w:rsidRDefault="003F6CBB" w:rsidP="003F6CBB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2575" w14:textId="2E5CB198" w:rsidR="003F6CBB" w:rsidRPr="000B1ED4" w:rsidRDefault="003F6CBB" w:rsidP="003F6CBB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0B1ED4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0B1ED4">
              <w:rPr>
                <w:i/>
                <w:iCs/>
                <w:sz w:val="20"/>
                <w:szCs w:val="20"/>
              </w:rPr>
              <w:t>929</w:t>
            </w:r>
            <w:r>
              <w:rPr>
                <w:i/>
                <w:iCs/>
                <w:sz w:val="20"/>
                <w:szCs w:val="20"/>
              </w:rPr>
              <w:t>,3</w:t>
            </w:r>
            <w:r w:rsidRPr="000B1E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CA81" w14:textId="582CD533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25 727,5 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77E7" w14:textId="1FDBD4B9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25 727,5  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4A5DE" w14:textId="6E731E4F" w:rsidR="003F6CBB" w:rsidRPr="008B49F4" w:rsidRDefault="001E69E0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115,6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F6E9" w14:textId="77777777" w:rsidR="00612E5B" w:rsidRDefault="00612E5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5A1636A" w14:textId="336A17B2" w:rsidR="00612E5B" w:rsidRDefault="00840DD3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  <w:p w14:paraId="1BFC2465" w14:textId="718EFD89" w:rsidR="00612E5B" w:rsidRPr="008F5265" w:rsidRDefault="00612E5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3F6CBB" w:rsidRPr="009B4BA4" w14:paraId="63BBD069" w14:textId="77777777" w:rsidTr="006B0573">
        <w:tc>
          <w:tcPr>
            <w:tcW w:w="1169" w:type="pct"/>
            <w:shd w:val="clear" w:color="auto" w:fill="auto"/>
            <w:vAlign w:val="center"/>
          </w:tcPr>
          <w:p w14:paraId="142C6684" w14:textId="77777777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9F49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665999E" w14:textId="6E9690BA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2 542,3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D4D0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9CEC1DB" w14:textId="7A2ADC71" w:rsidR="003F6CBB" w:rsidRPr="009B4BA4" w:rsidRDefault="003F6CBB" w:rsidP="003F6CBB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F6B4" w14:textId="6003CF00" w:rsidR="003F6CBB" w:rsidRPr="000B1ED4" w:rsidRDefault="003F6CBB" w:rsidP="003F6CBB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0B1ED4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0B1ED4">
              <w:rPr>
                <w:i/>
                <w:iCs/>
                <w:sz w:val="20"/>
                <w:szCs w:val="20"/>
              </w:rPr>
              <w:t>758</w:t>
            </w:r>
            <w:r>
              <w:rPr>
                <w:i/>
                <w:iCs/>
                <w:sz w:val="20"/>
                <w:szCs w:val="20"/>
              </w:rPr>
              <w:t>,4</w:t>
            </w:r>
            <w:r w:rsidRPr="000B1E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02A1" w14:textId="7F0BD97D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2 797,5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868B" w14:textId="50D57D36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2 781,1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FA9232" w14:textId="188C3F5E" w:rsidR="003F6CBB" w:rsidRPr="008B49F4" w:rsidRDefault="001E69E0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101C" w14:textId="77777777" w:rsidR="00612E5B" w:rsidRDefault="00612E5B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0E134CC" w14:textId="337800A7" w:rsidR="00612E5B" w:rsidRDefault="00840DD3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99,4</w:t>
            </w:r>
          </w:p>
          <w:p w14:paraId="4AC78811" w14:textId="2377AAD3" w:rsidR="00612E5B" w:rsidRPr="008F5265" w:rsidRDefault="00612E5B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3F6CBB" w:rsidRPr="009B4BA4" w14:paraId="43FB6E78" w14:textId="77777777" w:rsidTr="006B0573">
        <w:tc>
          <w:tcPr>
            <w:tcW w:w="1169" w:type="pct"/>
            <w:shd w:val="clear" w:color="auto" w:fill="auto"/>
            <w:vAlign w:val="center"/>
          </w:tcPr>
          <w:p w14:paraId="37373CFD" w14:textId="77777777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2E47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D2B7E84" w14:textId="766B1343" w:rsidR="003F6CBB" w:rsidRPr="009B4BA4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32 827,6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3AF" w14:textId="77777777" w:rsid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ECFBEC8" w14:textId="1960CB80" w:rsidR="003F6CBB" w:rsidRPr="009B4BA4" w:rsidRDefault="003F6CBB" w:rsidP="003F6CBB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82A" w14:textId="564CCCE7" w:rsidR="003F6CBB" w:rsidRPr="000B1ED4" w:rsidRDefault="003F6CBB" w:rsidP="003F6CBB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0B1ED4">
              <w:rPr>
                <w:i/>
                <w:iCs/>
                <w:sz w:val="20"/>
                <w:szCs w:val="20"/>
              </w:rPr>
              <w:t>33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0B1ED4">
              <w:rPr>
                <w:i/>
                <w:iCs/>
                <w:sz w:val="20"/>
                <w:szCs w:val="20"/>
              </w:rPr>
              <w:t>129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07C6" w14:textId="3046D14A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35 197,3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BB7" w14:textId="4E9D011A" w:rsidR="003F6CBB" w:rsidRPr="003F6CBB" w:rsidRDefault="003F6CBB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F6CBB">
              <w:rPr>
                <w:i/>
                <w:iCs/>
                <w:sz w:val="20"/>
                <w:szCs w:val="20"/>
              </w:rPr>
              <w:t xml:space="preserve">34 939,8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B396B95" w14:textId="2F03EBD5" w:rsidR="003F6CBB" w:rsidRPr="008B49F4" w:rsidRDefault="001E69E0" w:rsidP="003F6CBB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0011" w14:textId="77777777" w:rsidR="00612E5B" w:rsidRDefault="00612E5B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1CF8596" w14:textId="6D1B760C" w:rsidR="00612E5B" w:rsidRDefault="00840DD3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99,3</w:t>
            </w:r>
          </w:p>
          <w:p w14:paraId="04E0ED47" w14:textId="42A512D0" w:rsidR="00612E5B" w:rsidRPr="008F5265" w:rsidRDefault="00612E5B" w:rsidP="00187C62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992799" w:rsidRPr="009B4BA4" w14:paraId="7030EC8A" w14:textId="77777777" w:rsidTr="006B0573">
        <w:tc>
          <w:tcPr>
            <w:tcW w:w="1169" w:type="pct"/>
            <w:shd w:val="clear" w:color="auto" w:fill="auto"/>
            <w:vAlign w:val="center"/>
          </w:tcPr>
          <w:p w14:paraId="1FC9DBD8" w14:textId="77777777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E03B6AD" w14:textId="04CED765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F5265">
              <w:rPr>
                <w:b/>
                <w:bCs/>
                <w:i/>
                <w:iCs/>
                <w:sz w:val="20"/>
                <w:szCs w:val="20"/>
              </w:rPr>
              <w:t> 880,2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0A24" w14:textId="113E5CFE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D016" w14:textId="289020DC" w:rsidR="00992799" w:rsidRPr="00653137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3137">
              <w:rPr>
                <w:b/>
                <w:bCs/>
                <w:i/>
                <w:iCs/>
                <w:sz w:val="20"/>
                <w:szCs w:val="20"/>
              </w:rPr>
              <w:t>69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653137">
              <w:rPr>
                <w:b/>
                <w:bCs/>
                <w:i/>
                <w:iCs/>
                <w:sz w:val="20"/>
                <w:szCs w:val="20"/>
              </w:rPr>
              <w:t>066</w:t>
            </w:r>
            <w:r>
              <w:rPr>
                <w:b/>
                <w:bCs/>
                <w:i/>
                <w:iCs/>
                <w:sz w:val="20"/>
                <w:szCs w:val="20"/>
              </w:rPr>
              <w:t>,6</w:t>
            </w:r>
            <w:r w:rsidRPr="006531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892C" w14:textId="0A267E6B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>56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>478</w:t>
            </w:r>
            <w:r>
              <w:rPr>
                <w:b/>
                <w:bCs/>
                <w:i/>
                <w:iCs/>
                <w:sz w:val="20"/>
                <w:szCs w:val="20"/>
              </w:rPr>
              <w:t>,1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B20" w14:textId="0CE2DF3F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>55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>584</w:t>
            </w:r>
            <w:r>
              <w:rPr>
                <w:b/>
                <w:bCs/>
                <w:i/>
                <w:iCs/>
                <w:sz w:val="20"/>
                <w:szCs w:val="20"/>
              </w:rPr>
              <w:t>,7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0800B46" w14:textId="6E29CCA2" w:rsidR="00992799" w:rsidRPr="009B4BA4" w:rsidRDefault="001E69E0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113,7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DFB1" w14:textId="77777777" w:rsidR="00612E5B" w:rsidRDefault="00612E5B" w:rsidP="006331AE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396653B7" w14:textId="77777777" w:rsidR="006B72CD" w:rsidRDefault="006B72CD" w:rsidP="006331AE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1A811E9E" w14:textId="5377E3AD" w:rsidR="00992799" w:rsidRDefault="00840DD3" w:rsidP="006331AE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98,4</w:t>
            </w:r>
          </w:p>
          <w:p w14:paraId="66B23CED" w14:textId="77777777" w:rsidR="00612E5B" w:rsidRDefault="00612E5B" w:rsidP="006331AE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2B3D77FD" w14:textId="66806511" w:rsidR="00612E5B" w:rsidRPr="008F5265" w:rsidRDefault="00612E5B" w:rsidP="006331AE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92799" w:rsidRPr="009B4BA4" w14:paraId="7F739A9A" w14:textId="77777777" w:rsidTr="006B0573">
        <w:tc>
          <w:tcPr>
            <w:tcW w:w="1169" w:type="pct"/>
            <w:shd w:val="clear" w:color="auto" w:fill="auto"/>
            <w:vAlign w:val="center"/>
          </w:tcPr>
          <w:p w14:paraId="1FEF5CDA" w14:textId="77777777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CE45" w14:textId="0E2A0075" w:rsidR="00992799" w:rsidRPr="00D738D3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45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F5265">
              <w:rPr>
                <w:i/>
                <w:iCs/>
                <w:sz w:val="20"/>
                <w:szCs w:val="20"/>
              </w:rPr>
              <w:t>440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B397" w14:textId="208239B8" w:rsidR="00992799" w:rsidRPr="00D738D3" w:rsidRDefault="00992799" w:rsidP="0099279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F3F3" w14:textId="07B4496B" w:rsidR="00992799" w:rsidRPr="00653137" w:rsidRDefault="00992799" w:rsidP="0099279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653137">
              <w:rPr>
                <w:i/>
                <w:iCs/>
                <w:sz w:val="20"/>
                <w:szCs w:val="20"/>
              </w:rPr>
              <w:t>65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53137">
              <w:rPr>
                <w:i/>
                <w:iCs/>
                <w:sz w:val="20"/>
                <w:szCs w:val="20"/>
              </w:rPr>
              <w:t>976</w:t>
            </w:r>
            <w:r>
              <w:rPr>
                <w:i/>
                <w:iCs/>
                <w:sz w:val="20"/>
                <w:szCs w:val="20"/>
              </w:rPr>
              <w:t>,2</w:t>
            </w:r>
            <w:r w:rsidRPr="0065313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4AC" w14:textId="5C4516F1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53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387</w:t>
            </w:r>
            <w:r>
              <w:rPr>
                <w:i/>
                <w:iCs/>
                <w:sz w:val="20"/>
                <w:szCs w:val="20"/>
              </w:rPr>
              <w:t>,7</w:t>
            </w:r>
            <w:r w:rsidRPr="00992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9AB1" w14:textId="28BDEF97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52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539</w:t>
            </w:r>
            <w:r>
              <w:rPr>
                <w:i/>
                <w:iCs/>
                <w:sz w:val="20"/>
                <w:szCs w:val="20"/>
              </w:rPr>
              <w:t>,2</w:t>
            </w:r>
            <w:r w:rsidRPr="00992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65AD4" w14:textId="04009E5F" w:rsidR="00992799" w:rsidRPr="009B4BA4" w:rsidRDefault="001E69E0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7664" w14:textId="77777777" w:rsidR="00187C62" w:rsidRDefault="00187C62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3EC8B1F" w14:textId="04A20200" w:rsidR="00992799" w:rsidRDefault="00840DD3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98,4</w:t>
            </w:r>
          </w:p>
          <w:p w14:paraId="551771BF" w14:textId="1FC85834" w:rsidR="00187C62" w:rsidRPr="008F5265" w:rsidRDefault="00187C62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992799" w:rsidRPr="009B4BA4" w14:paraId="1180C187" w14:textId="77777777" w:rsidTr="006B0573">
        <w:tc>
          <w:tcPr>
            <w:tcW w:w="1169" w:type="pct"/>
            <w:shd w:val="clear" w:color="auto" w:fill="auto"/>
            <w:vAlign w:val="center"/>
          </w:tcPr>
          <w:p w14:paraId="10FF0D92" w14:textId="77777777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44D3" w14:textId="7C6035E8" w:rsidR="00992799" w:rsidRPr="00D738D3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F5265">
              <w:rPr>
                <w:i/>
                <w:iCs/>
                <w:sz w:val="20"/>
                <w:szCs w:val="20"/>
              </w:rPr>
              <w:t>439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257C" w14:textId="3EECF939" w:rsidR="00992799" w:rsidRPr="00D738D3" w:rsidRDefault="00992799" w:rsidP="00992799">
            <w:pPr>
              <w:spacing w:line="276" w:lineRule="auto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E232" w14:textId="3DB657FD" w:rsidR="00992799" w:rsidRPr="00653137" w:rsidRDefault="00992799" w:rsidP="00992799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iCs/>
                <w:sz w:val="20"/>
                <w:szCs w:val="20"/>
              </w:rPr>
            </w:pPr>
            <w:r w:rsidRPr="00653137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53137">
              <w:rPr>
                <w:i/>
                <w:iCs/>
                <w:sz w:val="20"/>
                <w:szCs w:val="20"/>
              </w:rPr>
              <w:t>090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87BC" w14:textId="639DE09F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090</w:t>
            </w:r>
            <w:r>
              <w:rPr>
                <w:i/>
                <w:iCs/>
                <w:sz w:val="20"/>
                <w:szCs w:val="20"/>
              </w:rPr>
              <w:t>,4</w:t>
            </w:r>
            <w:r w:rsidRPr="00992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C88" w14:textId="2CBE83D9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045</w:t>
            </w:r>
            <w:r>
              <w:rPr>
                <w:i/>
                <w:iCs/>
                <w:sz w:val="20"/>
                <w:szCs w:val="20"/>
              </w:rPr>
              <w:t>,5</w:t>
            </w:r>
            <w:r w:rsidRPr="00992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0C0F4" w14:textId="78D9823A" w:rsidR="00992799" w:rsidRPr="009B4BA4" w:rsidRDefault="0047333B" w:rsidP="00992799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88,5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186D" w14:textId="4AAB9A83" w:rsidR="00992799" w:rsidRPr="008F5265" w:rsidRDefault="00840DD3" w:rsidP="0099279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992799" w:rsidRPr="009B4BA4" w14:paraId="49481340" w14:textId="77777777" w:rsidTr="006B0573">
        <w:tc>
          <w:tcPr>
            <w:tcW w:w="1169" w:type="pct"/>
            <w:shd w:val="clear" w:color="auto" w:fill="auto"/>
            <w:vAlign w:val="center"/>
          </w:tcPr>
          <w:p w14:paraId="4BF8925F" w14:textId="77777777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11F8" w14:textId="59060D5E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38D3">
              <w:rPr>
                <w:b/>
                <w:bCs/>
                <w:i/>
                <w:iCs/>
                <w:sz w:val="20"/>
                <w:szCs w:val="20"/>
              </w:rPr>
              <w:t>7 168,3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C6F5" w14:textId="2421CE16" w:rsidR="00992799" w:rsidRPr="009B4BA4" w:rsidRDefault="00992799" w:rsidP="00992799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D738D3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33" w14:textId="12BD2EC2" w:rsidR="00992799" w:rsidRPr="00653137" w:rsidRDefault="00992799" w:rsidP="00992799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iCs/>
                <w:sz w:val="20"/>
                <w:szCs w:val="20"/>
              </w:rPr>
            </w:pPr>
            <w:r w:rsidRPr="00653137">
              <w:rPr>
                <w:b/>
                <w:bCs/>
                <w:i/>
                <w:iCs/>
                <w:sz w:val="20"/>
                <w:szCs w:val="20"/>
              </w:rPr>
              <w:t xml:space="preserve">7 535,1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FA87" w14:textId="63C9B779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>972</w:t>
            </w:r>
            <w:r>
              <w:rPr>
                <w:b/>
                <w:bCs/>
                <w:i/>
                <w:iCs/>
                <w:sz w:val="20"/>
                <w:szCs w:val="20"/>
              </w:rPr>
              <w:t>,3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066C" w14:textId="73FFED6E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>962</w:t>
            </w:r>
            <w:r>
              <w:rPr>
                <w:b/>
                <w:bCs/>
                <w:i/>
                <w:iCs/>
                <w:sz w:val="20"/>
                <w:szCs w:val="20"/>
              </w:rPr>
              <w:t>,3</w:t>
            </w: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3656754" w14:textId="727315E1" w:rsidR="00992799" w:rsidRPr="009B4BA4" w:rsidRDefault="0047333B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111,1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FC8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5FCE044C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6226585A" w14:textId="1763840F" w:rsidR="00992799" w:rsidRDefault="00840DD3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99,9</w:t>
            </w:r>
          </w:p>
          <w:p w14:paraId="6663CE97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5439D25D" w14:textId="74186190" w:rsidR="006331AE" w:rsidRPr="00D738D3" w:rsidRDefault="006331AE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92799" w:rsidRPr="009B4BA4" w14:paraId="0DBD9F10" w14:textId="77777777" w:rsidTr="006B0573">
        <w:tc>
          <w:tcPr>
            <w:tcW w:w="1169" w:type="pct"/>
            <w:shd w:val="clear" w:color="auto" w:fill="auto"/>
            <w:vAlign w:val="center"/>
          </w:tcPr>
          <w:p w14:paraId="6D175371" w14:textId="77777777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40C" w14:textId="583BAEFB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2 942,5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0F08" w14:textId="3FEBD552" w:rsidR="00992799" w:rsidRPr="009B4BA4" w:rsidRDefault="00992799" w:rsidP="00992799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CB6" w14:textId="76B440E7" w:rsidR="00992799" w:rsidRPr="00653137" w:rsidRDefault="00992799" w:rsidP="0099279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653137">
              <w:rPr>
                <w:i/>
                <w:iCs/>
                <w:sz w:val="20"/>
                <w:szCs w:val="20"/>
              </w:rPr>
              <w:t xml:space="preserve">3 068,5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7F7B" w14:textId="28BCFEE8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466</w:t>
            </w:r>
            <w:r>
              <w:rPr>
                <w:i/>
                <w:iCs/>
                <w:sz w:val="20"/>
                <w:szCs w:val="20"/>
              </w:rPr>
              <w:t>,5</w:t>
            </w:r>
            <w:r w:rsidRPr="00992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5199" w14:textId="327E3D75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466</w:t>
            </w:r>
            <w:r>
              <w:rPr>
                <w:i/>
                <w:iCs/>
                <w:sz w:val="20"/>
                <w:szCs w:val="20"/>
              </w:rPr>
              <w:t>,5</w:t>
            </w:r>
            <w:r w:rsidRPr="00992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E87321A" w14:textId="4EB9CD33" w:rsidR="00992799" w:rsidRPr="009B4BA4" w:rsidRDefault="0047333B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117,1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E654" w14:textId="77777777" w:rsidR="006331AE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501F6BC" w14:textId="77777777" w:rsidR="006331AE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11DA813" w14:textId="0271DB98" w:rsidR="00992799" w:rsidRDefault="00840DD3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  <w:p w14:paraId="0F38781E" w14:textId="77777777" w:rsidR="006331AE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399C8EB" w14:textId="59C5AADB" w:rsidR="006331AE" w:rsidRPr="00D738D3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992799" w:rsidRPr="009B4BA4" w14:paraId="4C08F1D5" w14:textId="77777777" w:rsidTr="006B0573">
        <w:tc>
          <w:tcPr>
            <w:tcW w:w="1169" w:type="pct"/>
            <w:shd w:val="clear" w:color="auto" w:fill="auto"/>
            <w:vAlign w:val="center"/>
          </w:tcPr>
          <w:p w14:paraId="3E8BEB6D" w14:textId="77777777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7A6F" w14:textId="04B4B93D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1 960,0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0FA" w14:textId="55636E86" w:rsidR="00992799" w:rsidRDefault="00992799" w:rsidP="00992799">
            <w:pPr>
              <w:spacing w:line="276" w:lineRule="auto"/>
              <w:ind w:right="4"/>
              <w:jc w:val="center"/>
              <w:outlineLvl w:val="4"/>
              <w:rPr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B2E5" w14:textId="0AF5EE03" w:rsidR="00992799" w:rsidRPr="00653137" w:rsidRDefault="00992799" w:rsidP="00992799">
            <w:pPr>
              <w:spacing w:line="276" w:lineRule="auto"/>
              <w:ind w:right="4"/>
              <w:jc w:val="center"/>
              <w:outlineLvl w:val="4"/>
              <w:rPr>
                <w:bCs/>
                <w:i/>
                <w:iCs/>
                <w:sz w:val="20"/>
                <w:szCs w:val="20"/>
              </w:rPr>
            </w:pPr>
            <w:r w:rsidRPr="00653137">
              <w:rPr>
                <w:i/>
                <w:iCs/>
                <w:sz w:val="20"/>
                <w:szCs w:val="20"/>
              </w:rPr>
              <w:t xml:space="preserve">2 229,3 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200" w14:textId="15940FAA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 xml:space="preserve">2 172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DA6" w14:textId="747B2E5D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17</w:t>
            </w:r>
            <w:r w:rsidR="00840DD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A08B1" w14:textId="308CD757" w:rsidR="00992799" w:rsidRPr="009B4BA4" w:rsidRDefault="0047333B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B224" w14:textId="77777777" w:rsidR="006331AE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0B304A5" w14:textId="77777777" w:rsidR="006331AE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9A0FB18" w14:textId="4D13EE8A" w:rsidR="00992799" w:rsidRDefault="00840DD3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  <w:p w14:paraId="61C3D9B4" w14:textId="77777777" w:rsidR="006331AE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34C2A8A" w14:textId="0FCDB5CB" w:rsidR="006331AE" w:rsidRPr="00D738D3" w:rsidRDefault="006331AE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992799" w:rsidRPr="009B4BA4" w14:paraId="40C6E678" w14:textId="77777777" w:rsidTr="006B0573">
        <w:tc>
          <w:tcPr>
            <w:tcW w:w="1169" w:type="pct"/>
            <w:shd w:val="clear" w:color="auto" w:fill="auto"/>
            <w:vAlign w:val="center"/>
          </w:tcPr>
          <w:p w14:paraId="3CE99DF9" w14:textId="77777777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40C8" w14:textId="57BD40C3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2 265,8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63E6" w14:textId="5FDD8689" w:rsidR="00992799" w:rsidRDefault="00992799" w:rsidP="00992799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78A" w14:textId="505C748B" w:rsidR="00992799" w:rsidRPr="00653137" w:rsidRDefault="00992799" w:rsidP="00992799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653137">
              <w:rPr>
                <w:i/>
                <w:iCs/>
                <w:sz w:val="20"/>
                <w:szCs w:val="20"/>
              </w:rPr>
              <w:t xml:space="preserve">2 237,3  </w:t>
            </w:r>
          </w:p>
          <w:p w14:paraId="5FE82500" w14:textId="28A5D5BF" w:rsidR="00992799" w:rsidRPr="00653137" w:rsidRDefault="00992799" w:rsidP="00992799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3DD" w14:textId="69BB76D4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333</w:t>
            </w:r>
            <w:r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0096" w14:textId="480FF0B9" w:rsidR="00992799" w:rsidRPr="00992799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92799">
              <w:rPr>
                <w:i/>
                <w:iCs/>
                <w:sz w:val="20"/>
                <w:szCs w:val="20"/>
              </w:rPr>
              <w:t>323</w:t>
            </w:r>
            <w:r>
              <w:rPr>
                <w:i/>
                <w:iCs/>
                <w:sz w:val="20"/>
                <w:szCs w:val="20"/>
              </w:rPr>
              <w:t>,8</w:t>
            </w:r>
            <w:r w:rsidRPr="009927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5773229" w14:textId="175DE20E" w:rsidR="00992799" w:rsidRPr="009B4BA4" w:rsidRDefault="0047333B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4D86" w14:textId="037877C7" w:rsidR="00992799" w:rsidRPr="00D738D3" w:rsidRDefault="00840DD3" w:rsidP="00992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99,6</w:t>
            </w:r>
          </w:p>
        </w:tc>
      </w:tr>
      <w:tr w:rsidR="00992799" w:rsidRPr="009B4BA4" w14:paraId="41A305E6" w14:textId="77777777" w:rsidTr="006B0573">
        <w:tc>
          <w:tcPr>
            <w:tcW w:w="1169" w:type="pct"/>
            <w:shd w:val="clear" w:color="auto" w:fill="auto"/>
            <w:vAlign w:val="center"/>
          </w:tcPr>
          <w:p w14:paraId="73B1F072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B6C1B21" w14:textId="7D59A8E9" w:rsid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  <w:p w14:paraId="29846CCD" w14:textId="2238E313" w:rsidR="006331AE" w:rsidRPr="009B4BA4" w:rsidRDefault="006331AE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84EBAD4" w14:textId="126A5DC5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338,9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ED724A" w14:textId="507F2EEE" w:rsidR="00992799" w:rsidRPr="009B4BA4" w:rsidRDefault="00992799" w:rsidP="00992799">
            <w:pPr>
              <w:spacing w:line="276" w:lineRule="auto"/>
              <w:ind w:right="4"/>
              <w:jc w:val="center"/>
              <w:outlineLvl w:val="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F62465C" w14:textId="490189E0" w:rsidR="00992799" w:rsidRPr="009B4BA4" w:rsidRDefault="00992799" w:rsidP="00992799">
            <w:pPr>
              <w:spacing w:line="276" w:lineRule="auto"/>
              <w:ind w:right="4"/>
              <w:jc w:val="center"/>
              <w:outlineLvl w:val="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0E1D" w14:textId="19A2127E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495,5 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4E72" w14:textId="712BB6F6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437,5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4523213" w14:textId="2BBA31CB" w:rsidR="00992799" w:rsidRPr="009B4BA4" w:rsidRDefault="0047333B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129,1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057C166" w14:textId="39B8D679" w:rsidR="00992799" w:rsidRPr="009B4BA4" w:rsidRDefault="00840DD3" w:rsidP="00992799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88,3</w:t>
            </w:r>
          </w:p>
        </w:tc>
      </w:tr>
      <w:tr w:rsidR="00474B96" w:rsidRPr="009B4BA4" w14:paraId="291CC3D0" w14:textId="77777777" w:rsidTr="006B0573">
        <w:tc>
          <w:tcPr>
            <w:tcW w:w="1169" w:type="pct"/>
            <w:shd w:val="clear" w:color="auto" w:fill="auto"/>
            <w:vAlign w:val="center"/>
          </w:tcPr>
          <w:p w14:paraId="30F311B3" w14:textId="77777777" w:rsidR="00474B96" w:rsidRDefault="00474B96" w:rsidP="00474B96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Обслуживание муниципального долга</w:t>
            </w:r>
          </w:p>
          <w:p w14:paraId="33938943" w14:textId="0C6244B9" w:rsidR="006331AE" w:rsidRPr="009B4BA4" w:rsidRDefault="006331AE" w:rsidP="00474B96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14:paraId="22C74F63" w14:textId="77777777" w:rsidR="00474B96" w:rsidRDefault="00474B96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3E05AC07" w14:textId="533D4ECC" w:rsidR="00474B96" w:rsidRPr="009B4BA4" w:rsidRDefault="00474B96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66877">
              <w:rPr>
                <w:b/>
                <w:bCs/>
                <w:i/>
                <w:sz w:val="20"/>
                <w:szCs w:val="20"/>
              </w:rPr>
              <w:t>5,82</w:t>
            </w:r>
          </w:p>
        </w:tc>
        <w:tc>
          <w:tcPr>
            <w:tcW w:w="390" w:type="pct"/>
            <w:shd w:val="clear" w:color="auto" w:fill="auto"/>
          </w:tcPr>
          <w:p w14:paraId="32E04CA5" w14:textId="77777777" w:rsidR="0047333B" w:rsidRDefault="0047333B" w:rsidP="0047333B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</w:p>
          <w:p w14:paraId="150A9BC3" w14:textId="35D120B3" w:rsidR="00474B96" w:rsidRPr="009B4BA4" w:rsidRDefault="00474B96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4" w:type="pct"/>
            <w:shd w:val="clear" w:color="auto" w:fill="auto"/>
          </w:tcPr>
          <w:p w14:paraId="39BD7F80" w14:textId="77777777" w:rsidR="0047333B" w:rsidRDefault="0047333B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7AA55677" w14:textId="1DD63A67" w:rsidR="00474B96" w:rsidRPr="009B4BA4" w:rsidRDefault="00A349E1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3A145CA1" w14:textId="77777777" w:rsidR="0047333B" w:rsidRDefault="0047333B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33F30FD6" w14:textId="6E5E7DFE" w:rsidR="00474B96" w:rsidRPr="009B4BA4" w:rsidRDefault="00992799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457F8F82" w14:textId="77777777" w:rsidR="0047333B" w:rsidRDefault="0047333B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0EB36148" w14:textId="61E912B5" w:rsidR="00474B96" w:rsidRPr="009B4BA4" w:rsidRDefault="00992799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14:paraId="2F3DDBD6" w14:textId="77777777" w:rsidR="0047333B" w:rsidRDefault="0047333B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12A7C726" w14:textId="49B13B54" w:rsidR="00474B96" w:rsidRPr="009B4BA4" w:rsidRDefault="0047333B" w:rsidP="0047333B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51,5</w:t>
            </w:r>
          </w:p>
        </w:tc>
        <w:tc>
          <w:tcPr>
            <w:tcW w:w="584" w:type="pct"/>
            <w:shd w:val="clear" w:color="auto" w:fill="auto"/>
          </w:tcPr>
          <w:p w14:paraId="4846A976" w14:textId="77777777" w:rsidR="0047333B" w:rsidRDefault="0047333B" w:rsidP="0047333B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</w:p>
          <w:p w14:paraId="498FB4ED" w14:textId="73275DCE" w:rsidR="00474B96" w:rsidRPr="009B4BA4" w:rsidRDefault="00840DD3" w:rsidP="0047333B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992799" w:rsidRPr="009B4BA4" w14:paraId="70E684AD" w14:textId="77777777" w:rsidTr="006B0573">
        <w:tc>
          <w:tcPr>
            <w:tcW w:w="1169" w:type="pct"/>
            <w:shd w:val="clear" w:color="auto" w:fill="auto"/>
            <w:vAlign w:val="center"/>
          </w:tcPr>
          <w:p w14:paraId="6A68AF24" w14:textId="77777777" w:rsid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Межбюджетные трансферты</w:t>
            </w:r>
          </w:p>
          <w:p w14:paraId="4F90C2A0" w14:textId="77FAC51C" w:rsidR="006331AE" w:rsidRPr="009B4BA4" w:rsidRDefault="006331AE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5993" w14:textId="7204CD09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6322">
              <w:rPr>
                <w:b/>
                <w:bCs/>
                <w:i/>
                <w:iCs/>
                <w:sz w:val="20"/>
                <w:szCs w:val="20"/>
              </w:rPr>
              <w:t>26 596,9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C293BF" w14:textId="7B364A61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A5C" w14:textId="1402CAAB" w:rsidR="00992799" w:rsidRPr="00A349E1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9E1">
              <w:rPr>
                <w:b/>
                <w:bCs/>
                <w:i/>
                <w:iCs/>
                <w:sz w:val="20"/>
                <w:szCs w:val="20"/>
              </w:rPr>
              <w:t>24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A349E1">
              <w:rPr>
                <w:b/>
                <w:bCs/>
                <w:i/>
                <w:iCs/>
                <w:sz w:val="20"/>
                <w:szCs w:val="20"/>
              </w:rPr>
              <w:t>501</w:t>
            </w:r>
            <w:r>
              <w:rPr>
                <w:b/>
                <w:bCs/>
                <w:i/>
                <w:iCs/>
                <w:sz w:val="20"/>
                <w:szCs w:val="20"/>
              </w:rPr>
              <w:t>,3</w:t>
            </w:r>
            <w:r w:rsidRPr="00A349E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BF0" w14:textId="6057B30F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30 486,4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28B9" w14:textId="71326BD3" w:rsidR="00992799" w:rsidRPr="00A26322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30 486,4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2322670" w14:textId="29562C04" w:rsidR="00992799" w:rsidRPr="009B4BA4" w:rsidRDefault="0047333B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114,6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8F9595F" w14:textId="6AF24DF5" w:rsidR="00992799" w:rsidRPr="009B4BA4" w:rsidRDefault="00840DD3" w:rsidP="00992799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992799" w:rsidRPr="009B4BA4" w14:paraId="3B5D9F1C" w14:textId="77777777" w:rsidTr="006B0573">
        <w:tc>
          <w:tcPr>
            <w:tcW w:w="1169" w:type="pct"/>
            <w:shd w:val="clear" w:color="auto" w:fill="auto"/>
            <w:vAlign w:val="center"/>
          </w:tcPr>
          <w:p w14:paraId="567CD8A8" w14:textId="77777777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 xml:space="preserve">Дотации на выравнивание бюджетной обеспеченности субъектов Российской </w:t>
            </w:r>
            <w:r w:rsidRPr="009B4BA4">
              <w:rPr>
                <w:i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FF5" w14:textId="3D3AC5CF" w:rsidR="00992799" w:rsidRPr="00581027" w:rsidRDefault="00992799" w:rsidP="00992799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A26322">
              <w:rPr>
                <w:i/>
                <w:iCs/>
                <w:sz w:val="20"/>
                <w:szCs w:val="20"/>
              </w:rPr>
              <w:lastRenderedPageBreak/>
              <w:t>26 596,9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54C3A5" w14:textId="6CD05748" w:rsidR="00992799" w:rsidRPr="00581027" w:rsidRDefault="00992799" w:rsidP="00992799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6532" w14:textId="1A2317C6" w:rsidR="00992799" w:rsidRPr="00A349E1" w:rsidRDefault="00992799" w:rsidP="00992799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349E1">
              <w:rPr>
                <w:i/>
                <w:iCs/>
                <w:sz w:val="20"/>
                <w:szCs w:val="20"/>
              </w:rPr>
              <w:t>11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349E1">
              <w:rPr>
                <w:i/>
                <w:iCs/>
                <w:sz w:val="20"/>
                <w:szCs w:val="20"/>
              </w:rPr>
              <w:t>098</w:t>
            </w:r>
            <w:r>
              <w:rPr>
                <w:i/>
                <w:iCs/>
                <w:sz w:val="20"/>
                <w:szCs w:val="20"/>
              </w:rPr>
              <w:t>,5</w:t>
            </w:r>
            <w:r w:rsidRPr="00A349E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1C09" w14:textId="7B977954" w:rsidR="00992799" w:rsidRPr="00992799" w:rsidRDefault="00992799" w:rsidP="0099279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 xml:space="preserve">19 153,4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C2F" w14:textId="08242F9E" w:rsidR="00992799" w:rsidRPr="00A26322" w:rsidRDefault="00992799" w:rsidP="0099279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 xml:space="preserve">19 153,4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1F76BE3" w14:textId="53B0333F" w:rsidR="00992799" w:rsidRPr="00581027" w:rsidRDefault="0047333B" w:rsidP="00992799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BF2C432" w14:textId="22DDDE1F" w:rsidR="00992799" w:rsidRPr="00581027" w:rsidRDefault="00840DD3" w:rsidP="0099279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992799" w:rsidRPr="009B4BA4" w14:paraId="19D4768B" w14:textId="77777777" w:rsidTr="006B0573">
        <w:tc>
          <w:tcPr>
            <w:tcW w:w="1169" w:type="pct"/>
            <w:shd w:val="clear" w:color="auto" w:fill="auto"/>
            <w:vAlign w:val="center"/>
          </w:tcPr>
          <w:p w14:paraId="3380F4D9" w14:textId="77777777" w:rsidR="00992799" w:rsidRPr="00A349E1" w:rsidRDefault="00992799" w:rsidP="0099279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349E1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  <w:p w14:paraId="24D1F753" w14:textId="77777777" w:rsidR="00992799" w:rsidRPr="009B4BA4" w:rsidRDefault="00992799" w:rsidP="00992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F82E" w14:textId="11DEB890" w:rsidR="00992799" w:rsidRPr="00A26322" w:rsidRDefault="00992799" w:rsidP="0099279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82CC0F" w14:textId="285B38E4" w:rsidR="00992799" w:rsidRDefault="00992799" w:rsidP="0099279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FB2C" w14:textId="77777777" w:rsidR="00992799" w:rsidRDefault="00992799" w:rsidP="00992799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F9A4448" w14:textId="54D47EA9" w:rsidR="00992799" w:rsidRPr="00A349E1" w:rsidRDefault="00992799" w:rsidP="0099279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349E1">
              <w:rPr>
                <w:i/>
                <w:iCs/>
                <w:sz w:val="20"/>
                <w:szCs w:val="20"/>
              </w:rPr>
              <w:t>13 402,9</w:t>
            </w:r>
            <w:r w:rsidRPr="00A349E1">
              <w:rPr>
                <w:i/>
                <w:iCs/>
                <w:sz w:val="22"/>
                <w:szCs w:val="22"/>
              </w:rPr>
              <w:t xml:space="preserve">  </w:t>
            </w:r>
          </w:p>
          <w:p w14:paraId="1FDB4301" w14:textId="77777777" w:rsidR="00992799" w:rsidRPr="00A349E1" w:rsidRDefault="00992799" w:rsidP="0099279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31E4" w14:textId="652601B9" w:rsidR="00992799" w:rsidRPr="00992799" w:rsidRDefault="00992799" w:rsidP="00992799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 xml:space="preserve">11 333 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B7F8" w14:textId="09F7C798" w:rsidR="00992799" w:rsidRPr="00A26322" w:rsidRDefault="00992799" w:rsidP="0099279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92799">
              <w:rPr>
                <w:i/>
                <w:iCs/>
                <w:sz w:val="20"/>
                <w:szCs w:val="20"/>
              </w:rPr>
              <w:t xml:space="preserve">11 333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6A26B26" w14:textId="36C45EB5" w:rsidR="00992799" w:rsidRDefault="0047333B" w:rsidP="00992799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0,00 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FF58AA3" w14:textId="47E54C85" w:rsidR="00992799" w:rsidRPr="00581027" w:rsidRDefault="00840DD3" w:rsidP="00992799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992799" w:rsidRPr="009B4BA4" w14:paraId="3028F964" w14:textId="77777777" w:rsidTr="006B0573">
        <w:tc>
          <w:tcPr>
            <w:tcW w:w="1169" w:type="pct"/>
            <w:shd w:val="clear" w:color="auto" w:fill="auto"/>
            <w:vAlign w:val="center"/>
          </w:tcPr>
          <w:p w14:paraId="70238CFB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1ADD30F" w14:textId="1745E9B5" w:rsidR="00992799" w:rsidRPr="009B4BA4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B0C7" w14:textId="12C373A3" w:rsidR="00992799" w:rsidRPr="00A349E1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9E1">
              <w:rPr>
                <w:b/>
                <w:bCs/>
                <w:i/>
                <w:iCs/>
                <w:sz w:val="20"/>
                <w:szCs w:val="20"/>
              </w:rPr>
              <w:t xml:space="preserve">651 227,6 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A715FD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7768BB76" w14:textId="1EE47D49" w:rsidR="00992799" w:rsidRPr="00A349E1" w:rsidRDefault="00992799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349E1">
              <w:rPr>
                <w:b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A353" w14:textId="6C7E595E" w:rsidR="00992799" w:rsidRPr="00A349E1" w:rsidRDefault="00992799" w:rsidP="00992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349E1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2537D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A349E1">
              <w:rPr>
                <w:b/>
                <w:bCs/>
                <w:i/>
                <w:iCs/>
                <w:sz w:val="20"/>
                <w:szCs w:val="20"/>
              </w:rPr>
              <w:t>8 661,9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A6F8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DDE899B" w14:textId="2B0354CB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757 252,6 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782A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D51F314" w14:textId="478A4CEA" w:rsidR="00992799" w:rsidRPr="00992799" w:rsidRDefault="00992799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2799">
              <w:rPr>
                <w:b/>
                <w:bCs/>
                <w:i/>
                <w:iCs/>
                <w:sz w:val="20"/>
                <w:szCs w:val="20"/>
              </w:rPr>
              <w:t xml:space="preserve">701 294,3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E78FAF" w14:textId="77777777" w:rsidR="006331AE" w:rsidRDefault="006331AE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BE6EBCF" w14:textId="0FCF9DDB" w:rsidR="00992799" w:rsidRPr="00A349E1" w:rsidRDefault="00700D47" w:rsidP="00992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107,7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43D08A" w14:textId="77777777" w:rsidR="006331AE" w:rsidRDefault="006331AE" w:rsidP="00992799">
            <w:pPr>
              <w:suppressAutoHyphens/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</w:p>
          <w:p w14:paraId="04F117C1" w14:textId="107FFE19" w:rsidR="00992799" w:rsidRPr="009B4BA4" w:rsidRDefault="00840DD3" w:rsidP="00992799">
            <w:pPr>
              <w:suppressAutoHyphens/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92,6</w:t>
            </w:r>
          </w:p>
        </w:tc>
      </w:tr>
    </w:tbl>
    <w:p w14:paraId="2EF44699" w14:textId="77777777" w:rsidR="00DE67DE" w:rsidRPr="009B4BA4" w:rsidRDefault="00DE67DE" w:rsidP="00C76B3A">
      <w:pPr>
        <w:suppressAutoHyphens/>
        <w:spacing w:line="276" w:lineRule="auto"/>
        <w:ind w:right="4"/>
        <w:jc w:val="center"/>
        <w:rPr>
          <w:i/>
          <w:sz w:val="26"/>
          <w:szCs w:val="26"/>
        </w:rPr>
      </w:pPr>
    </w:p>
    <w:p w14:paraId="58108F1A" w14:textId="77777777" w:rsidR="000429C7" w:rsidRDefault="0080636A" w:rsidP="000429C7">
      <w:pPr>
        <w:spacing w:line="276" w:lineRule="auto"/>
        <w:ind w:right="4"/>
        <w:jc w:val="both"/>
        <w:outlineLvl w:val="0"/>
        <w:rPr>
          <w:iCs/>
          <w:sz w:val="28"/>
          <w:szCs w:val="28"/>
        </w:rPr>
      </w:pPr>
      <w:r w:rsidRPr="00B236C0">
        <w:rPr>
          <w:sz w:val="28"/>
          <w:szCs w:val="28"/>
        </w:rPr>
        <w:t xml:space="preserve">  </w:t>
      </w:r>
      <w:r w:rsidR="003556CC" w:rsidRPr="00B236C0">
        <w:rPr>
          <w:sz w:val="28"/>
          <w:szCs w:val="28"/>
        </w:rPr>
        <w:t xml:space="preserve">    </w:t>
      </w:r>
      <w:r w:rsidR="000C0326" w:rsidRPr="00B236C0">
        <w:rPr>
          <w:sz w:val="28"/>
          <w:szCs w:val="28"/>
        </w:rPr>
        <w:t xml:space="preserve">Анализ исполнения бюджетных назначений </w:t>
      </w:r>
      <w:r w:rsidR="00747A08" w:rsidRPr="00B236C0">
        <w:rPr>
          <w:sz w:val="28"/>
          <w:szCs w:val="28"/>
        </w:rPr>
        <w:t>20</w:t>
      </w:r>
      <w:r w:rsidR="00062389" w:rsidRPr="00B236C0">
        <w:rPr>
          <w:sz w:val="28"/>
          <w:szCs w:val="28"/>
        </w:rPr>
        <w:t>2</w:t>
      </w:r>
      <w:r w:rsidR="00B236C0">
        <w:rPr>
          <w:sz w:val="28"/>
          <w:szCs w:val="28"/>
        </w:rPr>
        <w:t>2</w:t>
      </w:r>
      <w:r w:rsidR="00747A08" w:rsidRPr="00B236C0">
        <w:rPr>
          <w:sz w:val="28"/>
          <w:szCs w:val="28"/>
        </w:rPr>
        <w:t xml:space="preserve"> года </w:t>
      </w:r>
      <w:r w:rsidR="000C0326" w:rsidRPr="00B236C0">
        <w:rPr>
          <w:sz w:val="28"/>
          <w:szCs w:val="28"/>
        </w:rPr>
        <w:t>показал, что по большинству разделов процент исполнения к уточненным бюджетным назначениям сложился более 90</w:t>
      </w:r>
      <w:r w:rsidR="000C0326" w:rsidRPr="00032CA1">
        <w:rPr>
          <w:sz w:val="28"/>
          <w:szCs w:val="28"/>
        </w:rPr>
        <w:t xml:space="preserve"> процентов, за исключением </w:t>
      </w:r>
      <w:r w:rsidR="000429C7">
        <w:rPr>
          <w:sz w:val="28"/>
          <w:szCs w:val="28"/>
        </w:rPr>
        <w:t>раздела «Национальная экономика» - 85,4% (</w:t>
      </w:r>
      <w:r w:rsidR="000C0326" w:rsidRPr="00032CA1">
        <w:rPr>
          <w:sz w:val="28"/>
          <w:szCs w:val="28"/>
        </w:rPr>
        <w:t>подраздел</w:t>
      </w:r>
      <w:r w:rsidR="000429C7">
        <w:rPr>
          <w:sz w:val="28"/>
          <w:szCs w:val="28"/>
        </w:rPr>
        <w:t>ы</w:t>
      </w:r>
      <w:r w:rsidR="000C0326" w:rsidRPr="00032CA1">
        <w:rPr>
          <w:sz w:val="28"/>
          <w:szCs w:val="28"/>
        </w:rPr>
        <w:t xml:space="preserve"> «Дорожное хозяйство (дорожные фонды)» -</w:t>
      </w:r>
      <w:r w:rsidR="00C7222D" w:rsidRPr="00032CA1">
        <w:rPr>
          <w:sz w:val="28"/>
          <w:szCs w:val="28"/>
        </w:rPr>
        <w:t xml:space="preserve"> </w:t>
      </w:r>
      <w:r w:rsidR="00B236C0" w:rsidRPr="00B236C0">
        <w:rPr>
          <w:sz w:val="28"/>
          <w:szCs w:val="28"/>
        </w:rPr>
        <w:t>65,1</w:t>
      </w:r>
      <w:r w:rsidR="000C0326" w:rsidRPr="00032CA1">
        <w:rPr>
          <w:sz w:val="28"/>
          <w:szCs w:val="28"/>
        </w:rPr>
        <w:t>%</w:t>
      </w:r>
      <w:r w:rsidR="000429C7">
        <w:rPr>
          <w:sz w:val="28"/>
          <w:szCs w:val="28"/>
        </w:rPr>
        <w:t xml:space="preserve"> и</w:t>
      </w:r>
      <w:r w:rsidR="000C0326" w:rsidRPr="00032CA1">
        <w:rPr>
          <w:sz w:val="28"/>
          <w:szCs w:val="28"/>
        </w:rPr>
        <w:t xml:space="preserve"> </w:t>
      </w:r>
      <w:r w:rsidR="00B236C0">
        <w:rPr>
          <w:sz w:val="28"/>
          <w:szCs w:val="28"/>
        </w:rPr>
        <w:t>«</w:t>
      </w:r>
      <w:r w:rsidR="00B236C0" w:rsidRPr="00B236C0">
        <w:rPr>
          <w:iCs/>
          <w:sz w:val="28"/>
          <w:szCs w:val="28"/>
        </w:rPr>
        <w:t>Транспорт»</w:t>
      </w:r>
      <w:r w:rsidR="00B236C0">
        <w:rPr>
          <w:sz w:val="28"/>
          <w:szCs w:val="28"/>
        </w:rPr>
        <w:t xml:space="preserve"> </w:t>
      </w:r>
      <w:r w:rsidR="000429C7">
        <w:rPr>
          <w:sz w:val="28"/>
          <w:szCs w:val="28"/>
        </w:rPr>
        <w:t xml:space="preserve">- </w:t>
      </w:r>
      <w:r w:rsidR="00B236C0" w:rsidRPr="00B236C0">
        <w:rPr>
          <w:sz w:val="28"/>
          <w:szCs w:val="28"/>
        </w:rPr>
        <w:t>87,8</w:t>
      </w:r>
      <w:r w:rsidR="00B236C0">
        <w:rPr>
          <w:sz w:val="28"/>
          <w:szCs w:val="28"/>
        </w:rPr>
        <w:t>%</w:t>
      </w:r>
      <w:r w:rsidR="000429C7">
        <w:rPr>
          <w:sz w:val="28"/>
          <w:szCs w:val="28"/>
        </w:rPr>
        <w:t xml:space="preserve">), раздела </w:t>
      </w:r>
      <w:r w:rsidR="000429C7" w:rsidRPr="000429C7">
        <w:rPr>
          <w:iCs/>
          <w:sz w:val="28"/>
          <w:szCs w:val="28"/>
        </w:rPr>
        <w:t xml:space="preserve">Физическая культура и спорт </w:t>
      </w:r>
      <w:r w:rsidR="000429C7">
        <w:rPr>
          <w:iCs/>
          <w:sz w:val="28"/>
          <w:szCs w:val="28"/>
        </w:rPr>
        <w:t xml:space="preserve">– 88,3%. </w:t>
      </w:r>
    </w:p>
    <w:p w14:paraId="6C452A2E" w14:textId="4CEF7428" w:rsidR="000C0326" w:rsidRDefault="000429C7" w:rsidP="000429C7">
      <w:pPr>
        <w:spacing w:line="276" w:lineRule="auto"/>
        <w:ind w:right="4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По разделам </w:t>
      </w:r>
      <w:r w:rsidR="000C0326" w:rsidRPr="00032CA1">
        <w:rPr>
          <w:sz w:val="28"/>
          <w:szCs w:val="28"/>
        </w:rPr>
        <w:t>«</w:t>
      </w:r>
      <w:r w:rsidR="003556CC">
        <w:rPr>
          <w:sz w:val="28"/>
          <w:szCs w:val="28"/>
        </w:rPr>
        <w:t>Жилищно-к</w:t>
      </w:r>
      <w:r w:rsidR="00A85E90">
        <w:rPr>
          <w:sz w:val="28"/>
          <w:szCs w:val="28"/>
        </w:rPr>
        <w:t>оммунальное хозяйство</w:t>
      </w:r>
      <w:r w:rsidR="000C0326" w:rsidRPr="00032CA1">
        <w:rPr>
          <w:sz w:val="28"/>
          <w:szCs w:val="28"/>
        </w:rPr>
        <w:t>»</w:t>
      </w:r>
      <w:r>
        <w:rPr>
          <w:sz w:val="28"/>
          <w:szCs w:val="28"/>
        </w:rPr>
        <w:t xml:space="preserve"> и «Охрана окружающей среды», </w:t>
      </w:r>
      <w:r w:rsidR="00BC1E7F" w:rsidRPr="00032CA1">
        <w:rPr>
          <w:sz w:val="28"/>
          <w:szCs w:val="28"/>
        </w:rPr>
        <w:t>подраздел</w:t>
      </w:r>
      <w:r w:rsidR="00FD6968">
        <w:rPr>
          <w:sz w:val="28"/>
          <w:szCs w:val="28"/>
        </w:rPr>
        <w:t>ам</w:t>
      </w:r>
      <w:r w:rsidR="00BC1E7F" w:rsidRPr="00032CA1">
        <w:rPr>
          <w:sz w:val="28"/>
          <w:szCs w:val="28"/>
        </w:rPr>
        <w:t xml:space="preserve"> «Сельское хозяйство и рыболовство»</w:t>
      </w:r>
      <w:r>
        <w:rPr>
          <w:sz w:val="28"/>
          <w:szCs w:val="28"/>
        </w:rPr>
        <w:t xml:space="preserve"> и</w:t>
      </w:r>
      <w:r w:rsidR="003D2936">
        <w:rPr>
          <w:sz w:val="28"/>
          <w:szCs w:val="28"/>
        </w:rPr>
        <w:t xml:space="preserve"> </w:t>
      </w:r>
      <w:r w:rsidR="00BC1E7F" w:rsidRPr="00032CA1">
        <w:rPr>
          <w:sz w:val="28"/>
          <w:szCs w:val="28"/>
        </w:rPr>
        <w:t>«Резервные фонды» исполнение отсутствует.</w:t>
      </w:r>
    </w:p>
    <w:p w14:paraId="3470154E" w14:textId="5703ECCA" w:rsidR="00E666EA" w:rsidRPr="00AE088D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</w:t>
      </w:r>
      <w:r w:rsidR="00E666EA" w:rsidRPr="00AE088D">
        <w:rPr>
          <w:sz w:val="28"/>
          <w:szCs w:val="28"/>
        </w:rPr>
        <w:t>Анализ испол</w:t>
      </w:r>
      <w:r w:rsidR="003D2936" w:rsidRPr="00AE088D">
        <w:rPr>
          <w:sz w:val="28"/>
          <w:szCs w:val="28"/>
        </w:rPr>
        <w:t>нения бюджетных ассигнований 202</w:t>
      </w:r>
      <w:r w:rsidR="000429C7">
        <w:rPr>
          <w:sz w:val="28"/>
          <w:szCs w:val="28"/>
        </w:rPr>
        <w:t>2</w:t>
      </w:r>
      <w:r w:rsidR="00E666EA" w:rsidRPr="00AE088D">
        <w:rPr>
          <w:sz w:val="28"/>
          <w:szCs w:val="28"/>
        </w:rPr>
        <w:t xml:space="preserve"> года к исполнению  ассигнований 20</w:t>
      </w:r>
      <w:r w:rsidR="00FD6968" w:rsidRPr="00AE088D">
        <w:rPr>
          <w:sz w:val="28"/>
          <w:szCs w:val="28"/>
        </w:rPr>
        <w:t>2</w:t>
      </w:r>
      <w:r w:rsidR="000429C7">
        <w:rPr>
          <w:sz w:val="28"/>
          <w:szCs w:val="28"/>
        </w:rPr>
        <w:t>1</w:t>
      </w:r>
      <w:r w:rsidR="00E666EA" w:rsidRPr="00AE088D">
        <w:rPr>
          <w:sz w:val="28"/>
          <w:szCs w:val="28"/>
        </w:rPr>
        <w:t xml:space="preserve"> года показал рост расходов в целом по бюджету на </w:t>
      </w:r>
      <w:r w:rsidR="00FD6968" w:rsidRPr="00AE088D">
        <w:rPr>
          <w:sz w:val="28"/>
          <w:szCs w:val="28"/>
        </w:rPr>
        <w:t>7</w:t>
      </w:r>
      <w:r w:rsidR="000429C7">
        <w:rPr>
          <w:sz w:val="28"/>
          <w:szCs w:val="28"/>
        </w:rPr>
        <w:t>,7</w:t>
      </w:r>
      <w:r w:rsidR="00E666EA" w:rsidRPr="00AE088D">
        <w:rPr>
          <w:sz w:val="28"/>
          <w:szCs w:val="28"/>
        </w:rPr>
        <w:t xml:space="preserve">%, по </w:t>
      </w:r>
      <w:r w:rsidR="000B2865">
        <w:rPr>
          <w:sz w:val="28"/>
          <w:szCs w:val="28"/>
        </w:rPr>
        <w:t xml:space="preserve"> </w:t>
      </w:r>
      <w:r w:rsidR="00E666EA" w:rsidRPr="00AE088D">
        <w:rPr>
          <w:sz w:val="28"/>
          <w:szCs w:val="28"/>
        </w:rPr>
        <w:t>разделам</w:t>
      </w:r>
      <w:r w:rsidR="00AE088D">
        <w:rPr>
          <w:sz w:val="28"/>
          <w:szCs w:val="28"/>
        </w:rPr>
        <w:t>:</w:t>
      </w:r>
      <w:r w:rsidR="00E666EA" w:rsidRPr="00AE088D">
        <w:rPr>
          <w:sz w:val="28"/>
          <w:szCs w:val="28"/>
        </w:rPr>
        <w:t xml:space="preserve"> </w:t>
      </w:r>
      <w:r w:rsidR="000429C7">
        <w:rPr>
          <w:sz w:val="28"/>
          <w:szCs w:val="28"/>
        </w:rPr>
        <w:t>«Физическая культура и спорт» на 29,1%,</w:t>
      </w:r>
      <w:r w:rsidR="00D76FCE">
        <w:rPr>
          <w:sz w:val="28"/>
          <w:szCs w:val="28"/>
        </w:rPr>
        <w:t xml:space="preserve"> «Межбюджетные трансферты» на 14,6%,   </w:t>
      </w:r>
      <w:r w:rsidR="000429C7">
        <w:rPr>
          <w:sz w:val="28"/>
          <w:szCs w:val="28"/>
        </w:rPr>
        <w:t>«Культура и кинематография»</w:t>
      </w:r>
      <w:r w:rsidR="00D76FCE">
        <w:rPr>
          <w:sz w:val="28"/>
          <w:szCs w:val="28"/>
        </w:rPr>
        <w:t xml:space="preserve"> </w:t>
      </w:r>
      <w:r w:rsidR="000429C7">
        <w:rPr>
          <w:sz w:val="28"/>
          <w:szCs w:val="28"/>
        </w:rPr>
        <w:t>на 1</w:t>
      </w:r>
      <w:r w:rsidR="00D76FCE">
        <w:rPr>
          <w:sz w:val="28"/>
          <w:szCs w:val="28"/>
        </w:rPr>
        <w:t xml:space="preserve">3,7%, </w:t>
      </w:r>
      <w:r w:rsidR="000B2865">
        <w:rPr>
          <w:sz w:val="28"/>
          <w:szCs w:val="28"/>
        </w:rPr>
        <w:t xml:space="preserve">«Образование» </w:t>
      </w:r>
      <w:r w:rsidR="00D76FCE">
        <w:rPr>
          <w:sz w:val="28"/>
          <w:szCs w:val="28"/>
        </w:rPr>
        <w:t xml:space="preserve">и «социальная политика» </w:t>
      </w:r>
      <w:r w:rsidR="000B2865">
        <w:rPr>
          <w:sz w:val="28"/>
          <w:szCs w:val="28"/>
        </w:rPr>
        <w:t>на 1</w:t>
      </w:r>
      <w:r w:rsidR="00D76FCE">
        <w:rPr>
          <w:sz w:val="28"/>
          <w:szCs w:val="28"/>
        </w:rPr>
        <w:t>1</w:t>
      </w:r>
      <w:r w:rsidR="000B2865">
        <w:rPr>
          <w:sz w:val="28"/>
          <w:szCs w:val="28"/>
        </w:rPr>
        <w:t xml:space="preserve">%. </w:t>
      </w:r>
      <w:r w:rsidR="002F21ED" w:rsidRPr="00AE088D">
        <w:rPr>
          <w:sz w:val="28"/>
          <w:szCs w:val="28"/>
        </w:rPr>
        <w:t xml:space="preserve"> </w:t>
      </w:r>
      <w:r w:rsidR="000B2865">
        <w:rPr>
          <w:sz w:val="28"/>
          <w:szCs w:val="28"/>
        </w:rPr>
        <w:t xml:space="preserve"> </w:t>
      </w:r>
    </w:p>
    <w:p w14:paraId="4AEE2F12" w14:textId="00B1C332" w:rsidR="001C653B" w:rsidRPr="001C653B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B6160E">
        <w:rPr>
          <w:b/>
          <w:bCs/>
          <w:sz w:val="28"/>
          <w:szCs w:val="28"/>
        </w:rPr>
        <w:t xml:space="preserve">  </w:t>
      </w:r>
      <w:r w:rsidR="003556CC" w:rsidRPr="00B6160E">
        <w:rPr>
          <w:b/>
          <w:bCs/>
          <w:sz w:val="28"/>
          <w:szCs w:val="28"/>
        </w:rPr>
        <w:t xml:space="preserve">   </w:t>
      </w:r>
      <w:r w:rsidR="001C653B" w:rsidRPr="00B6160E">
        <w:rPr>
          <w:sz w:val="28"/>
          <w:szCs w:val="28"/>
        </w:rPr>
        <w:t>Анализ исполнения ст. 1</w:t>
      </w:r>
      <w:r w:rsidR="00B6160E" w:rsidRPr="00B6160E">
        <w:rPr>
          <w:sz w:val="28"/>
          <w:szCs w:val="28"/>
        </w:rPr>
        <w:t>0</w:t>
      </w:r>
      <w:r w:rsidR="001C653B" w:rsidRPr="00B6160E">
        <w:rPr>
          <w:sz w:val="28"/>
          <w:szCs w:val="28"/>
        </w:rPr>
        <w:t xml:space="preserve"> Решения Думы </w:t>
      </w:r>
      <w:r w:rsidR="00E05F66" w:rsidRPr="00B6160E">
        <w:rPr>
          <w:sz w:val="28"/>
          <w:szCs w:val="28"/>
        </w:rPr>
        <w:t>муниципального образования</w:t>
      </w:r>
      <w:r w:rsidR="001C653B" w:rsidRPr="00B6160E">
        <w:rPr>
          <w:sz w:val="28"/>
          <w:szCs w:val="28"/>
        </w:rPr>
        <w:t xml:space="preserve"> «</w:t>
      </w:r>
      <w:proofErr w:type="spellStart"/>
      <w:r w:rsidR="001C653B" w:rsidRPr="00B6160E">
        <w:rPr>
          <w:sz w:val="28"/>
          <w:szCs w:val="28"/>
        </w:rPr>
        <w:t>Катангский</w:t>
      </w:r>
      <w:proofErr w:type="spellEnd"/>
      <w:r w:rsidR="001C653B" w:rsidRPr="00B6160E">
        <w:rPr>
          <w:sz w:val="28"/>
          <w:szCs w:val="28"/>
        </w:rPr>
        <w:t xml:space="preserve"> район»</w:t>
      </w:r>
      <w:r w:rsidR="001C653B" w:rsidRPr="001C653B">
        <w:rPr>
          <w:sz w:val="28"/>
          <w:szCs w:val="28"/>
        </w:rPr>
        <w:t xml:space="preserve"> от </w:t>
      </w:r>
      <w:r w:rsidR="00B6160E">
        <w:rPr>
          <w:sz w:val="28"/>
          <w:szCs w:val="28"/>
        </w:rPr>
        <w:t>23</w:t>
      </w:r>
      <w:r w:rsidR="00022060" w:rsidRPr="00022060">
        <w:rPr>
          <w:sz w:val="28"/>
          <w:szCs w:val="28"/>
        </w:rPr>
        <w:t>.12.20</w:t>
      </w:r>
      <w:r w:rsidR="002F21ED">
        <w:rPr>
          <w:sz w:val="28"/>
          <w:szCs w:val="28"/>
        </w:rPr>
        <w:t>2</w:t>
      </w:r>
      <w:r w:rsidR="00B6160E">
        <w:rPr>
          <w:sz w:val="28"/>
          <w:szCs w:val="28"/>
        </w:rPr>
        <w:t>1</w:t>
      </w:r>
      <w:r w:rsidR="00D63251">
        <w:rPr>
          <w:sz w:val="28"/>
          <w:szCs w:val="28"/>
        </w:rPr>
        <w:t xml:space="preserve"> </w:t>
      </w:r>
      <w:r w:rsidR="00022060" w:rsidRPr="00022060">
        <w:rPr>
          <w:sz w:val="28"/>
          <w:szCs w:val="28"/>
        </w:rPr>
        <w:t>г</w:t>
      </w:r>
      <w:r w:rsidR="00D63251">
        <w:rPr>
          <w:sz w:val="28"/>
          <w:szCs w:val="28"/>
        </w:rPr>
        <w:t>ода</w:t>
      </w:r>
      <w:r w:rsidR="00022060" w:rsidRPr="00022060">
        <w:rPr>
          <w:sz w:val="28"/>
          <w:szCs w:val="28"/>
        </w:rPr>
        <w:t xml:space="preserve"> № </w:t>
      </w:r>
      <w:r w:rsidR="00396EB4">
        <w:rPr>
          <w:sz w:val="28"/>
          <w:szCs w:val="28"/>
        </w:rPr>
        <w:t>3</w:t>
      </w:r>
      <w:r w:rsidR="00022060" w:rsidRPr="00022060">
        <w:rPr>
          <w:sz w:val="28"/>
          <w:szCs w:val="28"/>
        </w:rPr>
        <w:t>/</w:t>
      </w:r>
      <w:r w:rsidR="00396EB4">
        <w:rPr>
          <w:sz w:val="28"/>
          <w:szCs w:val="28"/>
        </w:rPr>
        <w:t>4</w:t>
      </w:r>
      <w:r w:rsidR="00022060" w:rsidRPr="00022060"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>«О бюджете муниципального образования «</w:t>
      </w:r>
      <w:proofErr w:type="spellStart"/>
      <w:r w:rsidR="001C653B" w:rsidRPr="001C653B">
        <w:rPr>
          <w:sz w:val="28"/>
          <w:szCs w:val="28"/>
        </w:rPr>
        <w:t>Катангский</w:t>
      </w:r>
      <w:proofErr w:type="spellEnd"/>
      <w:r w:rsidR="001C653B" w:rsidRPr="001C653B">
        <w:rPr>
          <w:sz w:val="28"/>
          <w:szCs w:val="28"/>
        </w:rPr>
        <w:t xml:space="preserve"> район» на 20</w:t>
      </w:r>
      <w:r w:rsidR="00D63251">
        <w:rPr>
          <w:sz w:val="28"/>
          <w:szCs w:val="28"/>
        </w:rPr>
        <w:t>2</w:t>
      </w:r>
      <w:r w:rsidR="00B6160E">
        <w:rPr>
          <w:sz w:val="28"/>
          <w:szCs w:val="28"/>
        </w:rPr>
        <w:t>2</w:t>
      </w:r>
      <w:r w:rsidR="001C653B" w:rsidRPr="001C653B">
        <w:rPr>
          <w:sz w:val="28"/>
          <w:szCs w:val="28"/>
        </w:rPr>
        <w:t xml:space="preserve"> год</w:t>
      </w:r>
      <w:r w:rsidR="00D2364E">
        <w:rPr>
          <w:sz w:val="28"/>
          <w:szCs w:val="28"/>
        </w:rPr>
        <w:t xml:space="preserve"> и на плановый период 20</w:t>
      </w:r>
      <w:r w:rsidR="00171188">
        <w:rPr>
          <w:sz w:val="28"/>
          <w:szCs w:val="28"/>
        </w:rPr>
        <w:t>2</w:t>
      </w:r>
      <w:r w:rsidR="00B6160E">
        <w:rPr>
          <w:sz w:val="28"/>
          <w:szCs w:val="28"/>
        </w:rPr>
        <w:t>3</w:t>
      </w:r>
      <w:r w:rsidR="00D2364E">
        <w:rPr>
          <w:sz w:val="28"/>
          <w:szCs w:val="28"/>
        </w:rPr>
        <w:t>-20</w:t>
      </w:r>
      <w:r w:rsidR="00535669">
        <w:rPr>
          <w:sz w:val="28"/>
          <w:szCs w:val="28"/>
        </w:rPr>
        <w:t>2</w:t>
      </w:r>
      <w:r w:rsidR="00B6160E">
        <w:rPr>
          <w:sz w:val="28"/>
          <w:szCs w:val="28"/>
        </w:rPr>
        <w:t>4</w:t>
      </w:r>
      <w:r w:rsidR="00D2364E">
        <w:rPr>
          <w:sz w:val="28"/>
          <w:szCs w:val="28"/>
        </w:rPr>
        <w:t xml:space="preserve"> годов</w:t>
      </w:r>
      <w:r w:rsidR="001C653B" w:rsidRPr="001C653B">
        <w:rPr>
          <w:sz w:val="28"/>
          <w:szCs w:val="28"/>
        </w:rPr>
        <w:t>»</w:t>
      </w:r>
      <w:r w:rsidR="00F95DBA">
        <w:rPr>
          <w:sz w:val="28"/>
          <w:szCs w:val="28"/>
        </w:rPr>
        <w:t xml:space="preserve"> показал следующее.</w:t>
      </w:r>
      <w:r w:rsidR="003556CC">
        <w:rPr>
          <w:sz w:val="28"/>
          <w:szCs w:val="28"/>
        </w:rPr>
        <w:t xml:space="preserve"> </w:t>
      </w:r>
    </w:p>
    <w:p w14:paraId="67A073AE" w14:textId="1B36A3DA" w:rsidR="0075129E" w:rsidRDefault="00453018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</w:t>
      </w:r>
      <w:r w:rsidR="00396EB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>1</w:t>
      </w:r>
      <w:r w:rsidR="00F95DBA">
        <w:rPr>
          <w:sz w:val="28"/>
          <w:szCs w:val="28"/>
        </w:rPr>
        <w:t xml:space="preserve"> статьи 1</w:t>
      </w:r>
      <w:r w:rsidR="00396EB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96EB4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>предоставл</w:t>
      </w:r>
      <w:r w:rsidR="001C653B">
        <w:rPr>
          <w:sz w:val="28"/>
          <w:szCs w:val="28"/>
        </w:rPr>
        <w:t>ение</w:t>
      </w:r>
      <w:r w:rsidR="001C653B" w:rsidRPr="001C653B">
        <w:rPr>
          <w:sz w:val="28"/>
          <w:szCs w:val="28"/>
        </w:rPr>
        <w:t xml:space="preserve">  субсиди</w:t>
      </w:r>
      <w:r w:rsidR="001C653B">
        <w:rPr>
          <w:sz w:val="28"/>
          <w:szCs w:val="28"/>
        </w:rPr>
        <w:t>й</w:t>
      </w:r>
      <w:r w:rsidR="001C653B" w:rsidRPr="001C653B">
        <w:rPr>
          <w:sz w:val="28"/>
          <w:szCs w:val="28"/>
        </w:rPr>
        <w:t xml:space="preserve"> за счет средств бюджета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</w:t>
      </w:r>
      <w:r w:rsidR="00F95DBA">
        <w:rPr>
          <w:sz w:val="28"/>
          <w:szCs w:val="28"/>
        </w:rPr>
        <w:t>абот, оказанием услуг</w:t>
      </w:r>
      <w:r w:rsidR="0075129E">
        <w:rPr>
          <w:sz w:val="28"/>
          <w:szCs w:val="28"/>
        </w:rPr>
        <w:t xml:space="preserve">: </w:t>
      </w:r>
    </w:p>
    <w:p w14:paraId="7E952E84" w14:textId="1F99A357" w:rsidR="001C653B" w:rsidRPr="001C653B" w:rsidRDefault="0075129E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DBA"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>обеспечения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медицинской помощи</w:t>
      </w:r>
      <w:r w:rsidR="001C653B">
        <w:rPr>
          <w:sz w:val="28"/>
          <w:szCs w:val="28"/>
        </w:rPr>
        <w:t xml:space="preserve"> при плане </w:t>
      </w:r>
      <w:r w:rsidR="00CA4FF8">
        <w:rPr>
          <w:sz w:val="28"/>
          <w:szCs w:val="28"/>
        </w:rPr>
        <w:t>1 040</w:t>
      </w:r>
      <w:r w:rsidR="001C653B" w:rsidRPr="0021593C">
        <w:rPr>
          <w:sz w:val="28"/>
          <w:szCs w:val="28"/>
        </w:rPr>
        <w:t xml:space="preserve"> тыс. руб</w:t>
      </w:r>
      <w:r w:rsidR="00CA4FF8">
        <w:rPr>
          <w:sz w:val="28"/>
          <w:szCs w:val="28"/>
        </w:rPr>
        <w:t xml:space="preserve">лей </w:t>
      </w:r>
      <w:r w:rsidR="001C653B" w:rsidRPr="0021593C">
        <w:rPr>
          <w:sz w:val="28"/>
          <w:szCs w:val="28"/>
        </w:rPr>
        <w:t>испол</w:t>
      </w:r>
      <w:r w:rsidR="00397772" w:rsidRPr="0021593C">
        <w:rPr>
          <w:sz w:val="28"/>
          <w:szCs w:val="28"/>
        </w:rPr>
        <w:t>нение составило 100%</w:t>
      </w:r>
      <w:r w:rsidR="001C653B" w:rsidRPr="0021593C">
        <w:rPr>
          <w:sz w:val="28"/>
          <w:szCs w:val="28"/>
        </w:rPr>
        <w:t>;</w:t>
      </w:r>
    </w:p>
    <w:p w14:paraId="3C268606" w14:textId="15820C1A" w:rsidR="001C653B" w:rsidRPr="001C653B" w:rsidRDefault="001C653B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1C653B">
        <w:rPr>
          <w:sz w:val="28"/>
          <w:szCs w:val="28"/>
        </w:rPr>
        <w:t xml:space="preserve">- частичного возмещения транспортных расходов юридических лиц и индивидуальных предпринимателей, осуществляющих торговую деятельность и </w:t>
      </w:r>
      <w:r w:rsidRPr="001C653B">
        <w:rPr>
          <w:sz w:val="28"/>
          <w:szCs w:val="28"/>
        </w:rPr>
        <w:lastRenderedPageBreak/>
        <w:t>доставку товаров первой необходимости в поселения, согласно перечню продовольственных товаров, установленному нормативным правовым актом Правительства Иркутской области</w:t>
      </w:r>
      <w:r w:rsidR="00397772">
        <w:rPr>
          <w:sz w:val="28"/>
          <w:szCs w:val="28"/>
        </w:rPr>
        <w:t xml:space="preserve">, при плане </w:t>
      </w:r>
      <w:r w:rsidR="00453018">
        <w:rPr>
          <w:sz w:val="28"/>
          <w:szCs w:val="28"/>
        </w:rPr>
        <w:t>17</w:t>
      </w:r>
      <w:r w:rsidR="00CA4FF8">
        <w:rPr>
          <w:sz w:val="28"/>
          <w:szCs w:val="28"/>
        </w:rPr>
        <w:t> 309,8</w:t>
      </w:r>
      <w:r w:rsidR="00D63251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>тыс.</w:t>
      </w:r>
      <w:r w:rsidR="00D63251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>руб</w:t>
      </w:r>
      <w:r w:rsidR="00A03466">
        <w:rPr>
          <w:sz w:val="28"/>
          <w:szCs w:val="28"/>
        </w:rPr>
        <w:t>.</w:t>
      </w:r>
      <w:r w:rsidR="00397772">
        <w:rPr>
          <w:sz w:val="28"/>
          <w:szCs w:val="28"/>
        </w:rPr>
        <w:t xml:space="preserve">, в том числе за счет средств местного бюджета </w:t>
      </w:r>
      <w:r w:rsidR="00D63251">
        <w:rPr>
          <w:sz w:val="28"/>
          <w:szCs w:val="28"/>
        </w:rPr>
        <w:t xml:space="preserve">– </w:t>
      </w:r>
      <w:r w:rsidR="00CA4FF8" w:rsidRPr="007462BB">
        <w:rPr>
          <w:sz w:val="28"/>
          <w:szCs w:val="28"/>
        </w:rPr>
        <w:t>3</w:t>
      </w:r>
      <w:r w:rsidR="002F133C">
        <w:rPr>
          <w:sz w:val="28"/>
          <w:szCs w:val="28"/>
        </w:rPr>
        <w:t> </w:t>
      </w:r>
      <w:r w:rsidR="00CA4FF8" w:rsidRPr="007462BB">
        <w:rPr>
          <w:sz w:val="28"/>
          <w:szCs w:val="28"/>
        </w:rPr>
        <w:t>635</w:t>
      </w:r>
      <w:r w:rsidR="002F133C">
        <w:rPr>
          <w:sz w:val="28"/>
          <w:szCs w:val="28"/>
        </w:rPr>
        <w:t>,1</w:t>
      </w:r>
      <w:r w:rsidR="00CA4FF8">
        <w:rPr>
          <w:sz w:val="28"/>
          <w:szCs w:val="28"/>
        </w:rPr>
        <w:t xml:space="preserve"> </w:t>
      </w:r>
      <w:r w:rsidR="00D63251">
        <w:rPr>
          <w:sz w:val="28"/>
          <w:szCs w:val="28"/>
        </w:rPr>
        <w:t>тыс. руб</w:t>
      </w:r>
      <w:r w:rsidR="0075129E">
        <w:rPr>
          <w:sz w:val="28"/>
          <w:szCs w:val="28"/>
        </w:rPr>
        <w:t>лей</w:t>
      </w:r>
      <w:r w:rsidR="00D63251">
        <w:rPr>
          <w:sz w:val="28"/>
          <w:szCs w:val="28"/>
        </w:rPr>
        <w:t xml:space="preserve">, </w:t>
      </w:r>
      <w:r w:rsidR="00397772">
        <w:rPr>
          <w:sz w:val="28"/>
          <w:szCs w:val="28"/>
        </w:rPr>
        <w:t xml:space="preserve">исполнение составило </w:t>
      </w:r>
      <w:r w:rsidR="00453018">
        <w:rPr>
          <w:sz w:val="28"/>
          <w:szCs w:val="28"/>
        </w:rPr>
        <w:t>17 </w:t>
      </w:r>
      <w:r w:rsidR="00CA4FF8">
        <w:rPr>
          <w:sz w:val="28"/>
          <w:szCs w:val="28"/>
        </w:rPr>
        <w:t xml:space="preserve">309,8 </w:t>
      </w:r>
      <w:r w:rsidR="00397772">
        <w:rPr>
          <w:sz w:val="28"/>
          <w:szCs w:val="28"/>
        </w:rPr>
        <w:t>тыс. руб</w:t>
      </w:r>
      <w:r w:rsidR="0075129E">
        <w:rPr>
          <w:sz w:val="28"/>
          <w:szCs w:val="28"/>
        </w:rPr>
        <w:t xml:space="preserve">лей </w:t>
      </w:r>
      <w:r w:rsidR="00397772">
        <w:rPr>
          <w:sz w:val="28"/>
          <w:szCs w:val="28"/>
        </w:rPr>
        <w:t xml:space="preserve"> или </w:t>
      </w:r>
      <w:r w:rsidR="00453018">
        <w:rPr>
          <w:sz w:val="28"/>
          <w:szCs w:val="28"/>
        </w:rPr>
        <w:t>100</w:t>
      </w:r>
      <w:r w:rsidR="00397772">
        <w:rPr>
          <w:sz w:val="28"/>
          <w:szCs w:val="28"/>
        </w:rPr>
        <w:t xml:space="preserve">%, в том числе за счет средств местного бюджета </w:t>
      </w:r>
      <w:r w:rsidR="00453018">
        <w:rPr>
          <w:sz w:val="28"/>
          <w:szCs w:val="28"/>
        </w:rPr>
        <w:t xml:space="preserve"> </w:t>
      </w:r>
      <w:r w:rsidR="00453018" w:rsidRPr="00453018">
        <w:rPr>
          <w:sz w:val="28"/>
          <w:szCs w:val="28"/>
        </w:rPr>
        <w:t>3</w:t>
      </w:r>
      <w:r w:rsidR="00EA03E1">
        <w:rPr>
          <w:sz w:val="28"/>
          <w:szCs w:val="28"/>
        </w:rPr>
        <w:t> 635,1</w:t>
      </w:r>
      <w:r w:rsidR="00453018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 xml:space="preserve">тыс. </w:t>
      </w:r>
      <w:r w:rsidR="00397772" w:rsidRPr="00F95DBA">
        <w:rPr>
          <w:sz w:val="28"/>
          <w:szCs w:val="28"/>
        </w:rPr>
        <w:t>рублей</w:t>
      </w:r>
      <w:r w:rsidRPr="00F95DBA">
        <w:rPr>
          <w:sz w:val="28"/>
          <w:szCs w:val="28"/>
        </w:rPr>
        <w:t>;</w:t>
      </w:r>
    </w:p>
    <w:p w14:paraId="2CF068A0" w14:textId="383F2A19" w:rsidR="00535669" w:rsidRDefault="00535669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8C1BB1">
        <w:rPr>
          <w:sz w:val="28"/>
          <w:szCs w:val="28"/>
        </w:rPr>
        <w:t xml:space="preserve">- осуществление пассажирских перевозок на территории </w:t>
      </w:r>
      <w:r w:rsidR="0075129E">
        <w:rPr>
          <w:sz w:val="28"/>
          <w:szCs w:val="28"/>
        </w:rPr>
        <w:t>муниципального образования</w:t>
      </w:r>
      <w:r w:rsidRPr="008C1BB1">
        <w:rPr>
          <w:sz w:val="28"/>
          <w:szCs w:val="28"/>
        </w:rPr>
        <w:t xml:space="preserve"> «</w:t>
      </w:r>
      <w:proofErr w:type="spellStart"/>
      <w:r w:rsidRPr="008C1BB1">
        <w:rPr>
          <w:sz w:val="28"/>
          <w:szCs w:val="28"/>
        </w:rPr>
        <w:t>Катангский</w:t>
      </w:r>
      <w:proofErr w:type="spellEnd"/>
      <w:r w:rsidRPr="008C1BB1">
        <w:rPr>
          <w:sz w:val="28"/>
          <w:szCs w:val="28"/>
        </w:rPr>
        <w:t xml:space="preserve"> район»</w:t>
      </w:r>
      <w:r w:rsidR="003A786F" w:rsidRPr="008C1BB1">
        <w:rPr>
          <w:sz w:val="28"/>
          <w:szCs w:val="28"/>
        </w:rPr>
        <w:t xml:space="preserve"> при плане</w:t>
      </w:r>
      <w:r w:rsidR="0075129E">
        <w:rPr>
          <w:sz w:val="28"/>
          <w:szCs w:val="28"/>
        </w:rPr>
        <w:t xml:space="preserve"> </w:t>
      </w:r>
      <w:r w:rsidR="00472565">
        <w:rPr>
          <w:sz w:val="28"/>
          <w:szCs w:val="28"/>
        </w:rPr>
        <w:t>1</w:t>
      </w:r>
      <w:r w:rsidR="004E2587">
        <w:rPr>
          <w:sz w:val="28"/>
          <w:szCs w:val="28"/>
        </w:rPr>
        <w:t>500</w:t>
      </w:r>
      <w:r w:rsidR="003A786F" w:rsidRPr="008C1BB1">
        <w:rPr>
          <w:sz w:val="28"/>
          <w:szCs w:val="28"/>
        </w:rPr>
        <w:t xml:space="preserve"> тыс.</w:t>
      </w:r>
      <w:r w:rsidR="00F95DBA">
        <w:rPr>
          <w:sz w:val="28"/>
          <w:szCs w:val="28"/>
        </w:rPr>
        <w:t xml:space="preserve"> </w:t>
      </w:r>
      <w:r w:rsidR="003A786F" w:rsidRPr="008C1BB1">
        <w:rPr>
          <w:sz w:val="28"/>
          <w:szCs w:val="28"/>
        </w:rPr>
        <w:t xml:space="preserve">руб. исполнение составило </w:t>
      </w:r>
      <w:r w:rsidR="004E2587">
        <w:rPr>
          <w:sz w:val="28"/>
          <w:szCs w:val="28"/>
        </w:rPr>
        <w:t>1 318,2</w:t>
      </w:r>
      <w:r w:rsidR="003A786F" w:rsidRPr="008C1BB1">
        <w:rPr>
          <w:sz w:val="28"/>
          <w:szCs w:val="28"/>
        </w:rPr>
        <w:t xml:space="preserve"> тыс. руб</w:t>
      </w:r>
      <w:r w:rsidR="00472565">
        <w:rPr>
          <w:sz w:val="28"/>
          <w:szCs w:val="28"/>
        </w:rPr>
        <w:t>лей</w:t>
      </w:r>
      <w:r w:rsidR="003A786F" w:rsidRPr="008C1BB1">
        <w:rPr>
          <w:sz w:val="28"/>
          <w:szCs w:val="28"/>
        </w:rPr>
        <w:t xml:space="preserve"> или </w:t>
      </w:r>
      <w:r w:rsidR="004E2587">
        <w:rPr>
          <w:sz w:val="28"/>
          <w:szCs w:val="28"/>
        </w:rPr>
        <w:t>87,9</w:t>
      </w:r>
      <w:r w:rsidR="003A786F" w:rsidRPr="008C1BB1">
        <w:rPr>
          <w:sz w:val="28"/>
          <w:szCs w:val="28"/>
        </w:rPr>
        <w:t>%</w:t>
      </w:r>
      <w:r w:rsidR="00F95DBA">
        <w:rPr>
          <w:sz w:val="28"/>
          <w:szCs w:val="28"/>
        </w:rPr>
        <w:t>.</w:t>
      </w:r>
    </w:p>
    <w:p w14:paraId="4CD08FC7" w14:textId="406EC12A" w:rsidR="00CB2C05" w:rsidRDefault="0075129E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</w:t>
      </w:r>
      <w:r w:rsidR="00EC67F0">
        <w:rPr>
          <w:sz w:val="28"/>
          <w:szCs w:val="28"/>
        </w:rPr>
        <w:t>2</w:t>
      </w:r>
      <w:r w:rsidR="00F95DBA">
        <w:rPr>
          <w:sz w:val="28"/>
          <w:szCs w:val="28"/>
        </w:rPr>
        <w:t xml:space="preserve"> статьи 11</w:t>
      </w:r>
      <w:r>
        <w:rPr>
          <w:sz w:val="28"/>
          <w:szCs w:val="28"/>
        </w:rPr>
        <w:t xml:space="preserve"> -</w:t>
      </w:r>
      <w:r w:rsidR="00EC67F0">
        <w:rPr>
          <w:sz w:val="28"/>
          <w:szCs w:val="28"/>
        </w:rPr>
        <w:t xml:space="preserve"> м</w:t>
      </w:r>
      <w:r w:rsidR="00EC67F0" w:rsidRPr="00EC67F0">
        <w:rPr>
          <w:sz w:val="28"/>
          <w:szCs w:val="28"/>
        </w:rPr>
        <w:t>униципальны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правовы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акт</w:t>
      </w:r>
      <w:r w:rsidR="00EC67F0">
        <w:rPr>
          <w:sz w:val="28"/>
          <w:szCs w:val="28"/>
        </w:rPr>
        <w:t>ы</w:t>
      </w:r>
      <w:r w:rsidR="00EC67F0" w:rsidRPr="00EC67F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="00EC67F0" w:rsidRPr="00EC67F0">
        <w:rPr>
          <w:sz w:val="28"/>
          <w:szCs w:val="28"/>
        </w:rPr>
        <w:t xml:space="preserve"> «</w:t>
      </w:r>
      <w:proofErr w:type="spellStart"/>
      <w:r w:rsidR="00EC67F0" w:rsidRPr="00EC67F0">
        <w:rPr>
          <w:sz w:val="28"/>
          <w:szCs w:val="28"/>
        </w:rPr>
        <w:t>Катангский</w:t>
      </w:r>
      <w:proofErr w:type="spellEnd"/>
      <w:r w:rsidR="00EC67F0" w:rsidRPr="00EC67F0">
        <w:rPr>
          <w:sz w:val="28"/>
          <w:szCs w:val="28"/>
        </w:rPr>
        <w:t xml:space="preserve"> район» </w:t>
      </w:r>
      <w:r w:rsidR="00DB7937">
        <w:rPr>
          <w:sz w:val="28"/>
          <w:szCs w:val="28"/>
        </w:rPr>
        <w:t>приняты,</w:t>
      </w:r>
      <w:r w:rsidR="00EC67F0">
        <w:rPr>
          <w:sz w:val="28"/>
          <w:szCs w:val="28"/>
        </w:rPr>
        <w:t xml:space="preserve"> опубликованы, </w:t>
      </w:r>
      <w:r w:rsidR="00381489">
        <w:rPr>
          <w:sz w:val="28"/>
          <w:szCs w:val="28"/>
        </w:rPr>
        <w:t>соответствуют</w:t>
      </w:r>
      <w:r w:rsidR="00EC67F0">
        <w:rPr>
          <w:sz w:val="28"/>
          <w:szCs w:val="28"/>
        </w:rPr>
        <w:t xml:space="preserve"> </w:t>
      </w:r>
      <w:r w:rsidR="00F95DBA">
        <w:rPr>
          <w:sz w:val="28"/>
          <w:szCs w:val="28"/>
        </w:rPr>
        <w:t xml:space="preserve">предъявляемым </w:t>
      </w:r>
      <w:r w:rsidR="00EC67F0">
        <w:rPr>
          <w:sz w:val="28"/>
          <w:szCs w:val="28"/>
        </w:rPr>
        <w:t>требования</w:t>
      </w:r>
      <w:r w:rsidR="00381489">
        <w:rPr>
          <w:sz w:val="28"/>
          <w:szCs w:val="28"/>
        </w:rPr>
        <w:t>м</w:t>
      </w:r>
      <w:r w:rsidR="00EC67F0">
        <w:rPr>
          <w:sz w:val="28"/>
          <w:szCs w:val="28"/>
        </w:rPr>
        <w:t>.</w:t>
      </w:r>
    </w:p>
    <w:p w14:paraId="759B3304" w14:textId="1CECA90D" w:rsidR="00682DAB" w:rsidRDefault="00E35F72" w:rsidP="00C76B3A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 w:rsidRPr="00056BE7">
        <w:rPr>
          <w:rFonts w:eastAsia="Courier New"/>
          <w:color w:val="000000"/>
          <w:sz w:val="28"/>
          <w:szCs w:val="28"/>
        </w:rPr>
        <w:t xml:space="preserve">     </w:t>
      </w:r>
      <w:r w:rsidR="00392F3F" w:rsidRPr="00056BE7">
        <w:rPr>
          <w:rFonts w:eastAsia="Courier New"/>
          <w:color w:val="000000"/>
          <w:sz w:val="28"/>
          <w:szCs w:val="28"/>
        </w:rPr>
        <w:t>И</w:t>
      </w:r>
      <w:r w:rsidR="000A4FF2" w:rsidRPr="00056BE7">
        <w:rPr>
          <w:rFonts w:eastAsia="Courier New"/>
          <w:color w:val="000000"/>
          <w:sz w:val="28"/>
          <w:szCs w:val="28"/>
        </w:rPr>
        <w:t xml:space="preserve">нформация об исполнении расходов бюджета по </w:t>
      </w:r>
      <w:r w:rsidR="00775CC9" w:rsidRPr="00056BE7">
        <w:rPr>
          <w:rFonts w:eastAsia="Courier New"/>
          <w:color w:val="000000"/>
          <w:sz w:val="28"/>
          <w:szCs w:val="28"/>
        </w:rPr>
        <w:t>кодам видов расходов</w:t>
      </w:r>
      <w:r w:rsidR="000A4FF2" w:rsidRPr="00056BE7">
        <w:rPr>
          <w:rFonts w:eastAsia="Courier New"/>
          <w:color w:val="000000"/>
          <w:sz w:val="28"/>
          <w:szCs w:val="28"/>
        </w:rPr>
        <w:t xml:space="preserve"> представлена в таблице</w:t>
      </w:r>
      <w:r w:rsidR="00682DAB" w:rsidRPr="00056BE7">
        <w:rPr>
          <w:rFonts w:eastAsia="Courier New"/>
          <w:color w:val="000000"/>
          <w:sz w:val="28"/>
          <w:szCs w:val="28"/>
        </w:rPr>
        <w:t>:</w:t>
      </w:r>
    </w:p>
    <w:p w14:paraId="2F7DB7C5" w14:textId="77777777" w:rsidR="006331AE" w:rsidRPr="00056BE7" w:rsidRDefault="006331AE" w:rsidP="00C76B3A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</w:p>
    <w:p w14:paraId="097BBB1A" w14:textId="08BE5046" w:rsidR="000A4FF2" w:rsidRDefault="000A4FF2" w:rsidP="00C76B3A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2"/>
          <w:szCs w:val="22"/>
        </w:rPr>
      </w:pPr>
      <w:r w:rsidRPr="00682DAB">
        <w:rPr>
          <w:rFonts w:eastAsia="Courier New"/>
          <w:color w:val="000000"/>
          <w:sz w:val="28"/>
          <w:szCs w:val="28"/>
        </w:rPr>
        <w:t xml:space="preserve"> </w:t>
      </w:r>
      <w:r w:rsidR="00682DAB">
        <w:rPr>
          <w:rFonts w:eastAsia="Courier New"/>
          <w:color w:val="000000"/>
          <w:sz w:val="22"/>
          <w:szCs w:val="22"/>
        </w:rPr>
        <w:t xml:space="preserve"> Таблица 9 </w:t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Pr="00682DAB">
        <w:rPr>
          <w:rFonts w:eastAsia="Courier New"/>
          <w:color w:val="000000"/>
          <w:sz w:val="22"/>
          <w:szCs w:val="22"/>
        </w:rPr>
        <w:t>тыс. руб</w:t>
      </w:r>
      <w:r w:rsidR="00682DAB">
        <w:rPr>
          <w:rFonts w:eastAsia="Courier New"/>
          <w:color w:val="000000"/>
          <w:sz w:val="22"/>
          <w:szCs w:val="22"/>
        </w:rPr>
        <w:t>лей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6"/>
        <w:gridCol w:w="1276"/>
        <w:gridCol w:w="1701"/>
        <w:gridCol w:w="1276"/>
        <w:gridCol w:w="1133"/>
        <w:gridCol w:w="709"/>
      </w:tblGrid>
      <w:tr w:rsidR="00682DAB" w:rsidRPr="006C54EA" w14:paraId="39EC218E" w14:textId="77777777" w:rsidTr="004B38AA">
        <w:trPr>
          <w:trHeight w:val="79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D4FF8B5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B38AA">
              <w:rPr>
                <w:b/>
                <w:bCs/>
                <w:i/>
                <w:sz w:val="20"/>
                <w:szCs w:val="20"/>
              </w:rPr>
              <w:t>КВР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14:paraId="7004F771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B38AA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9959307" w14:textId="5808FEDA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>Исполнено   20</w:t>
            </w:r>
            <w:r w:rsidR="000B288D" w:rsidRPr="004B38AA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EF4C63" w:rsidRPr="004B38AA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A363973" w14:textId="28041D0C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Утверждено сводной бюджетной росписью от </w:t>
            </w:r>
            <w:r w:rsidR="00EF4C63" w:rsidRPr="004B38AA">
              <w:rPr>
                <w:b/>
                <w:bCs/>
                <w:i/>
                <w:color w:val="000000"/>
                <w:sz w:val="20"/>
                <w:szCs w:val="20"/>
              </w:rPr>
              <w:t>30</w:t>
            </w: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>.12.20</w:t>
            </w:r>
            <w:r w:rsidR="00DB7937" w:rsidRPr="004B38AA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EF4C63" w:rsidRPr="004B38AA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 № </w:t>
            </w:r>
            <w:r w:rsidR="000B288D" w:rsidRPr="004B38AA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EF4C63" w:rsidRPr="004B38AA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D46DCAD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Исполнено  </w:t>
            </w:r>
          </w:p>
          <w:p w14:paraId="428CA1E7" w14:textId="2F3C3C6A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 w:rsidR="00EF4C63" w:rsidRPr="004B38AA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282BF895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Процент исполнения к </w:t>
            </w:r>
          </w:p>
        </w:tc>
      </w:tr>
      <w:tr w:rsidR="00682DAB" w:rsidRPr="006C54EA" w14:paraId="5EC97262" w14:textId="77777777" w:rsidTr="004B38AA">
        <w:trPr>
          <w:trHeight w:val="780"/>
        </w:trPr>
        <w:tc>
          <w:tcPr>
            <w:tcW w:w="992" w:type="dxa"/>
            <w:vMerge/>
            <w:shd w:val="clear" w:color="auto" w:fill="auto"/>
            <w:vAlign w:val="center"/>
          </w:tcPr>
          <w:p w14:paraId="32D00B9E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725A8DBA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FC16E7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0758FC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ED96D0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9BF662D" w14:textId="0851EF4E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 w:rsidR="00EF4C63" w:rsidRPr="004B38AA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FCA87" w14:textId="77777777" w:rsidR="00682DAB" w:rsidRPr="004B38AA" w:rsidRDefault="00682DAB" w:rsidP="005B7B77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B38AA">
              <w:rPr>
                <w:b/>
                <w:bCs/>
                <w:i/>
                <w:color w:val="000000"/>
                <w:sz w:val="20"/>
                <w:szCs w:val="20"/>
              </w:rPr>
              <w:t xml:space="preserve"> план</w:t>
            </w:r>
          </w:p>
        </w:tc>
      </w:tr>
      <w:tr w:rsidR="00EF4C63" w:rsidRPr="006C54EA" w14:paraId="4DF76BCE" w14:textId="77777777" w:rsidTr="004B38AA">
        <w:trPr>
          <w:trHeight w:val="624"/>
        </w:trPr>
        <w:tc>
          <w:tcPr>
            <w:tcW w:w="992" w:type="dxa"/>
            <w:shd w:val="clear" w:color="auto" w:fill="auto"/>
            <w:vAlign w:val="center"/>
          </w:tcPr>
          <w:p w14:paraId="71361588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2E4ECE1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6051EC" w14:textId="32264E49" w:rsidR="00EF4C63" w:rsidRPr="00EF4C63" w:rsidRDefault="00EF4C63" w:rsidP="00656A3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199 519,0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33B0F1" w14:textId="51A11AE8" w:rsidR="00EF4C63" w:rsidRPr="00EF4C63" w:rsidRDefault="00EF4C63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216 663,8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17B7BC" w14:textId="7CE2C284" w:rsidR="00EF4C63" w:rsidRPr="00EF4C63" w:rsidRDefault="00EF4C63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215 162,3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3F08B41" w14:textId="4E9F6397" w:rsidR="00EF4C63" w:rsidRPr="00EF4C63" w:rsidRDefault="00EF4C63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898638" w14:textId="77777777" w:rsidR="00656A3C" w:rsidRDefault="00656A3C" w:rsidP="00656A3C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4BDEE2E" w14:textId="1D582B80" w:rsidR="00EF4C63" w:rsidRDefault="00EF4C63" w:rsidP="00656A3C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99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,3</w:t>
            </w:r>
          </w:p>
          <w:p w14:paraId="5E1B0764" w14:textId="33E4347A" w:rsidR="00656A3C" w:rsidRPr="00EF4C63" w:rsidRDefault="00656A3C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F4C63" w:rsidRPr="006C54EA" w14:paraId="31159FC3" w14:textId="77777777" w:rsidTr="004B38AA">
        <w:trPr>
          <w:trHeight w:val="936"/>
        </w:trPr>
        <w:tc>
          <w:tcPr>
            <w:tcW w:w="992" w:type="dxa"/>
            <w:shd w:val="clear" w:color="auto" w:fill="auto"/>
            <w:vAlign w:val="center"/>
          </w:tcPr>
          <w:p w14:paraId="27EFADEE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0F0531C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B1363C" w14:textId="5E42B410" w:rsidR="00EF4C63" w:rsidRPr="00EF4C63" w:rsidRDefault="00EF4C63" w:rsidP="00EF4C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5 611,1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7A6633" w14:textId="44048488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4 128,1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AF9A87" w14:textId="206598FB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3 899,4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CC80B61" w14:textId="08BED91D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69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695604" w14:textId="222B2C3D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94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,5</w:t>
            </w:r>
          </w:p>
        </w:tc>
      </w:tr>
      <w:tr w:rsidR="00EF4C63" w:rsidRPr="006C54EA" w14:paraId="0D6F800E" w14:textId="77777777" w:rsidTr="004B38AA">
        <w:trPr>
          <w:trHeight w:val="1975"/>
        </w:trPr>
        <w:tc>
          <w:tcPr>
            <w:tcW w:w="992" w:type="dxa"/>
            <w:shd w:val="clear" w:color="auto" w:fill="auto"/>
            <w:vAlign w:val="center"/>
          </w:tcPr>
          <w:p w14:paraId="259EBA2F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5595558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2BFA9E" w14:textId="2130A9E5" w:rsidR="00EF4C63" w:rsidRPr="00EF4C63" w:rsidRDefault="00EF4C63" w:rsidP="00EF4C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3A5D96" w14:textId="0A3C863E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250355" w14:textId="698FFDE4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5FDA46D" w14:textId="3B56983C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47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99CD8E" w14:textId="0D002916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EF4C63" w:rsidRPr="006C54EA" w14:paraId="6EAFE224" w14:textId="77777777" w:rsidTr="004B38AA">
        <w:trPr>
          <w:trHeight w:val="1353"/>
        </w:trPr>
        <w:tc>
          <w:tcPr>
            <w:tcW w:w="992" w:type="dxa"/>
            <w:shd w:val="clear" w:color="auto" w:fill="auto"/>
            <w:vAlign w:val="center"/>
          </w:tcPr>
          <w:p w14:paraId="099046CC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EF8ABF0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E9205B" w14:textId="2701FBCA" w:rsidR="00EF4C63" w:rsidRPr="00EF4C63" w:rsidRDefault="00EF4C63" w:rsidP="00EF4C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59 923,5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E8B1ACD" w14:textId="375CEA40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66 043,2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8FF8D9" w14:textId="6A37F31E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65 500,8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34A7686" w14:textId="3C108B8A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109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B1B66A" w14:textId="04B01403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99</w:t>
            </w:r>
            <w:r w:rsidR="009A4EE4">
              <w:rPr>
                <w:i/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EF4C63" w:rsidRPr="006C54EA" w14:paraId="47D3EBD3" w14:textId="77777777" w:rsidTr="004B38AA">
        <w:trPr>
          <w:trHeight w:val="936"/>
        </w:trPr>
        <w:tc>
          <w:tcPr>
            <w:tcW w:w="992" w:type="dxa"/>
            <w:shd w:val="clear" w:color="auto" w:fill="auto"/>
            <w:vAlign w:val="center"/>
          </w:tcPr>
          <w:p w14:paraId="6C83638E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78F2EC2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178CF" w14:textId="39CE203C" w:rsidR="00EF4C63" w:rsidRPr="00EF4C63" w:rsidRDefault="00EF4C63" w:rsidP="00EF4C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73 140,7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456BF" w14:textId="1DF196DC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74 253,6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0A40B" w14:textId="0ACCBC5E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72 980,4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A21EDA" w14:textId="5E189DFE" w:rsidR="00EF4C63" w:rsidRPr="00EF4C63" w:rsidRDefault="00502D41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65768" w14:textId="3D2EFE32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98</w:t>
            </w:r>
            <w:r w:rsidR="00502D41">
              <w:rPr>
                <w:i/>
                <w:iCs/>
                <w:sz w:val="20"/>
                <w:szCs w:val="20"/>
              </w:rPr>
              <w:t>,2</w:t>
            </w:r>
          </w:p>
        </w:tc>
      </w:tr>
      <w:tr w:rsidR="00EF4C63" w:rsidRPr="006C54EA" w14:paraId="46C6F546" w14:textId="77777777" w:rsidTr="004B38AA">
        <w:trPr>
          <w:trHeight w:val="1465"/>
        </w:trPr>
        <w:tc>
          <w:tcPr>
            <w:tcW w:w="992" w:type="dxa"/>
            <w:shd w:val="clear" w:color="auto" w:fill="auto"/>
            <w:vAlign w:val="center"/>
          </w:tcPr>
          <w:p w14:paraId="280ADC97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3BD45A7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5E55E" w14:textId="2D433D41" w:rsidR="00EF4C63" w:rsidRPr="00EF4C63" w:rsidRDefault="00EF4C63" w:rsidP="00EF4C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2 877,8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D2ED9" w14:textId="7DEFCF8B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2 906,7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B23A7" w14:textId="56D2F4B5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2 783,8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673C25E" w14:textId="351190D8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9</w:t>
            </w:r>
            <w:r w:rsidR="00502D41">
              <w:rPr>
                <w:i/>
                <w:iCs/>
                <w:sz w:val="20"/>
                <w:szCs w:val="20"/>
              </w:rPr>
              <w:t>6,</w:t>
            </w:r>
            <w:r w:rsidRPr="00EF4C63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45DFF" w14:textId="6171B1DF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sz w:val="20"/>
                <w:szCs w:val="20"/>
              </w:rPr>
              <w:t>9</w:t>
            </w:r>
            <w:r w:rsidR="00502D41">
              <w:rPr>
                <w:i/>
                <w:iCs/>
                <w:sz w:val="20"/>
                <w:szCs w:val="20"/>
              </w:rPr>
              <w:t>5,</w:t>
            </w:r>
            <w:r w:rsidRPr="00EF4C63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EF4C63" w:rsidRPr="006C54EA" w14:paraId="7EC2DAFD" w14:textId="77777777" w:rsidTr="004B38AA">
        <w:trPr>
          <w:trHeight w:val="1554"/>
        </w:trPr>
        <w:tc>
          <w:tcPr>
            <w:tcW w:w="992" w:type="dxa"/>
            <w:shd w:val="clear" w:color="auto" w:fill="auto"/>
            <w:vAlign w:val="center"/>
          </w:tcPr>
          <w:p w14:paraId="59BC5F29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9B94D8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A9D9FE" w14:textId="47DC068E" w:rsidR="00EF4C63" w:rsidRPr="00EF4C63" w:rsidRDefault="00EF4C63" w:rsidP="00EF4C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20 056,7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1CAF9A" w14:textId="59F68E9F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21 126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8987FB" w14:textId="325481BE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20 388,8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A326447" w14:textId="0DA3D969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01,7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3DC533" w14:textId="79DAD618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6,5</w:t>
            </w:r>
          </w:p>
        </w:tc>
      </w:tr>
      <w:tr w:rsidR="00EF4C63" w:rsidRPr="006C54EA" w14:paraId="6ACA0A03" w14:textId="77777777" w:rsidTr="004B38AA">
        <w:trPr>
          <w:trHeight w:val="1248"/>
        </w:trPr>
        <w:tc>
          <w:tcPr>
            <w:tcW w:w="992" w:type="dxa"/>
            <w:shd w:val="clear" w:color="auto" w:fill="auto"/>
            <w:vAlign w:val="center"/>
          </w:tcPr>
          <w:p w14:paraId="14581539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232E22F" w14:textId="77777777" w:rsidR="00EF4C63" w:rsidRPr="006C54EA" w:rsidRDefault="00EF4C63" w:rsidP="00EF4C6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1BDA93" w14:textId="119DE339" w:rsidR="00EF4C63" w:rsidRPr="00EF4C63" w:rsidRDefault="00EF4C63" w:rsidP="00EF4C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84 564,6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9D0767" w14:textId="5CD55A81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137 918,5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31D7A2" w14:textId="4A5A22C9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98 779,9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22A13D4" w14:textId="11BBD6E3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11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478BC7" w14:textId="5967B540" w:rsidR="00EF4C63" w:rsidRPr="00EF4C63" w:rsidRDefault="00EF4C63" w:rsidP="00EF4C6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EF4C63"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1,6</w:t>
            </w:r>
          </w:p>
        </w:tc>
      </w:tr>
      <w:tr w:rsidR="00F728C5" w:rsidRPr="006C54EA" w14:paraId="4CF901BD" w14:textId="77777777" w:rsidTr="004B38AA">
        <w:trPr>
          <w:trHeight w:val="832"/>
        </w:trPr>
        <w:tc>
          <w:tcPr>
            <w:tcW w:w="992" w:type="dxa"/>
            <w:shd w:val="clear" w:color="auto" w:fill="auto"/>
            <w:vAlign w:val="center"/>
          </w:tcPr>
          <w:p w14:paraId="63EF0230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333C7F9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8B81CF" w14:textId="19CF1332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15 647,7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FFC0B0" w14:textId="45A2AE9E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18 760,6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8FD54A" w14:textId="7F69FE3D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18 320,1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4F637F2" w14:textId="178F5110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117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CD245F" w14:textId="081B237E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7,7</w:t>
            </w:r>
          </w:p>
        </w:tc>
      </w:tr>
      <w:tr w:rsidR="00F728C5" w:rsidRPr="006C54EA" w14:paraId="1D18B07A" w14:textId="77777777" w:rsidTr="004B38AA">
        <w:trPr>
          <w:trHeight w:val="997"/>
        </w:trPr>
        <w:tc>
          <w:tcPr>
            <w:tcW w:w="992" w:type="dxa"/>
            <w:shd w:val="clear" w:color="auto" w:fill="auto"/>
            <w:vAlign w:val="center"/>
          </w:tcPr>
          <w:p w14:paraId="07C49677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BCD0ECD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BD9176" w14:textId="335C7646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7821E2E" w14:textId="07470B5E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3 466,5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CC9B08" w14:textId="4C2978F8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3 466,5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5647752" w14:textId="273AD74A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11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7,</w:t>
            </w:r>
            <w:r w:rsidRPr="00F728C5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42508B" w14:textId="21DFBCE0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728C5" w:rsidRPr="006C54EA" w14:paraId="1C97CF49" w14:textId="77777777" w:rsidTr="004B38AA">
        <w:trPr>
          <w:trHeight w:val="1248"/>
        </w:trPr>
        <w:tc>
          <w:tcPr>
            <w:tcW w:w="992" w:type="dxa"/>
            <w:shd w:val="clear" w:color="auto" w:fill="auto"/>
            <w:vAlign w:val="center"/>
          </w:tcPr>
          <w:p w14:paraId="5736F2D7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20EF69F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182DC5" w14:textId="64DDFD9B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1 022,4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A0A9B9" w14:textId="2D0657C9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1 165,1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9BD8CD" w14:textId="4AA9FDC9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1 165,1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4D90BF7" w14:textId="3C8A0A37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ACADE4" w14:textId="7B037EF5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728C5" w:rsidRPr="006C54EA" w14:paraId="0C5C1BCA" w14:textId="77777777" w:rsidTr="004B38AA">
        <w:trPr>
          <w:trHeight w:val="1248"/>
        </w:trPr>
        <w:tc>
          <w:tcPr>
            <w:tcW w:w="992" w:type="dxa"/>
            <w:shd w:val="clear" w:color="auto" w:fill="auto"/>
            <w:vAlign w:val="center"/>
          </w:tcPr>
          <w:p w14:paraId="06F7D3A1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C7E6C20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070102" w14:textId="0900ECC8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287,6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BE8D75" w14:textId="21FE9E50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625,2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459247" w14:textId="2BE6110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625,2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9098049" w14:textId="230D3C0F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217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8B7032" w14:textId="64720A80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728C5" w:rsidRPr="006C54EA" w14:paraId="2CE24C9B" w14:textId="77777777" w:rsidTr="004B38AA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44A2BDF8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323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25EA5AA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064B0A" w14:textId="3BF27C1D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079A822" w14:textId="18D5592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33F09A" w14:textId="7720E5B4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1A20C07" w14:textId="1259140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B43857" w14:textId="4057246B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93</w:t>
            </w:r>
            <w:r w:rsidR="0069274D">
              <w:rPr>
                <w:i/>
                <w:iCs/>
                <w:color w:val="000000"/>
                <w:sz w:val="20"/>
                <w:szCs w:val="20"/>
              </w:rPr>
              <w:t>,2</w:t>
            </w:r>
          </w:p>
        </w:tc>
      </w:tr>
      <w:tr w:rsidR="00F728C5" w:rsidRPr="006C54EA" w14:paraId="44569E47" w14:textId="77777777" w:rsidTr="004B38AA">
        <w:trPr>
          <w:trHeight w:val="906"/>
        </w:trPr>
        <w:tc>
          <w:tcPr>
            <w:tcW w:w="992" w:type="dxa"/>
            <w:shd w:val="clear" w:color="auto" w:fill="auto"/>
            <w:vAlign w:val="center"/>
          </w:tcPr>
          <w:p w14:paraId="00A19879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2631C58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433343" w14:textId="676C2176" w:rsidR="00F728C5" w:rsidRPr="00F728C5" w:rsidRDefault="00F728C5" w:rsidP="00056BE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1267BC" w14:textId="06EEC155" w:rsidR="00F728C5" w:rsidRPr="00F728C5" w:rsidRDefault="00F728C5" w:rsidP="00056BE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225B55" w14:textId="75461F02" w:rsidR="00F728C5" w:rsidRPr="00F728C5" w:rsidRDefault="00F728C5" w:rsidP="00056BE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A16A306" w14:textId="59519910" w:rsidR="00F728C5" w:rsidRPr="00F728C5" w:rsidRDefault="00F728C5" w:rsidP="00056BE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29</w:t>
            </w:r>
            <w:r w:rsidR="00040584">
              <w:rPr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78DA2B" w14:textId="06E4F33C" w:rsidR="00F728C5" w:rsidRPr="00F728C5" w:rsidRDefault="00F728C5" w:rsidP="00056BE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040584"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F728C5" w:rsidRPr="006C54EA" w14:paraId="4AF2EB60" w14:textId="77777777" w:rsidTr="004B38AA">
        <w:trPr>
          <w:trHeight w:val="624"/>
        </w:trPr>
        <w:tc>
          <w:tcPr>
            <w:tcW w:w="992" w:type="dxa"/>
            <w:shd w:val="clear" w:color="auto" w:fill="auto"/>
            <w:vAlign w:val="center"/>
          </w:tcPr>
          <w:p w14:paraId="4A02F0F8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DE33880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FB819C" w14:textId="2A9266D6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8 978,1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A801EF" w14:textId="4093E67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6 935,8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5EF382" w14:textId="27367387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0B09938" w14:textId="1C71EA5E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F2CEC3" w14:textId="7771D68C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728C5" w:rsidRPr="006C54EA" w14:paraId="6BFC8AC7" w14:textId="77777777" w:rsidTr="004B38AA">
        <w:trPr>
          <w:trHeight w:val="683"/>
        </w:trPr>
        <w:tc>
          <w:tcPr>
            <w:tcW w:w="992" w:type="dxa"/>
            <w:shd w:val="clear" w:color="auto" w:fill="auto"/>
            <w:vAlign w:val="center"/>
          </w:tcPr>
          <w:p w14:paraId="643CA83A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60E978F" w14:textId="77777777" w:rsidR="00F728C5" w:rsidRPr="006C54EA" w:rsidRDefault="00F728C5" w:rsidP="00F728C5">
            <w:pPr>
              <w:pStyle w:val="formattext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D8FE4C" w14:textId="4345998B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26 596,9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7A0900A" w14:textId="536A6D64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19 153,4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C28ECD" w14:textId="7DA5AC2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19 153,4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3ED06AC" w14:textId="6567219D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25B0CE" w14:textId="40817FF8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D428A" w:rsidRPr="006C54EA" w14:paraId="30216C30" w14:textId="77777777" w:rsidTr="004B38AA">
        <w:trPr>
          <w:trHeight w:val="624"/>
        </w:trPr>
        <w:tc>
          <w:tcPr>
            <w:tcW w:w="992" w:type="dxa"/>
            <w:shd w:val="clear" w:color="auto" w:fill="auto"/>
            <w:vAlign w:val="center"/>
          </w:tcPr>
          <w:p w14:paraId="31661A32" w14:textId="645219AA" w:rsidR="00DD428A" w:rsidRPr="004F6B5A" w:rsidRDefault="00DD428A" w:rsidP="00DD428A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7B76C" w14:textId="0476E3DB" w:rsidR="00DD428A" w:rsidRPr="00DD428A" w:rsidRDefault="00DD428A" w:rsidP="00DD428A">
            <w:pPr>
              <w:pStyle w:val="formattex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DD428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47A1D" w14:textId="60100850" w:rsidR="00DD428A" w:rsidRPr="00DD428A" w:rsidRDefault="00DD428A" w:rsidP="00DD428A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428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D4FC7" w14:textId="70C4F864" w:rsidR="00DD428A" w:rsidRPr="00DD428A" w:rsidRDefault="00DD428A" w:rsidP="00DD428A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428A">
              <w:rPr>
                <w:i/>
                <w:iCs/>
                <w:color w:val="000000"/>
                <w:sz w:val="20"/>
                <w:szCs w:val="20"/>
              </w:rPr>
              <w:t>11 333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A4355" w14:textId="52692651" w:rsidR="00DD428A" w:rsidRPr="00DD428A" w:rsidRDefault="00DD428A" w:rsidP="00DD428A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428A">
              <w:rPr>
                <w:i/>
                <w:iCs/>
                <w:color w:val="000000"/>
                <w:sz w:val="20"/>
                <w:szCs w:val="20"/>
              </w:rPr>
              <w:t>11 333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5FD00" w14:textId="274962FD" w:rsidR="00DD428A" w:rsidRPr="00DD428A" w:rsidRDefault="00DD428A" w:rsidP="00DD428A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428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2D8" w14:textId="1945236F" w:rsidR="00DD428A" w:rsidRDefault="00DD428A" w:rsidP="00DD428A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428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  <w:p w14:paraId="1887E323" w14:textId="7708FF8B" w:rsidR="004B38AA" w:rsidRPr="00DD428A" w:rsidRDefault="004B38AA" w:rsidP="00DD428A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28C5" w:rsidRPr="006C54EA" w14:paraId="1436964C" w14:textId="77777777" w:rsidTr="004B38AA">
        <w:trPr>
          <w:trHeight w:val="845"/>
        </w:trPr>
        <w:tc>
          <w:tcPr>
            <w:tcW w:w="992" w:type="dxa"/>
            <w:shd w:val="clear" w:color="auto" w:fill="auto"/>
            <w:vAlign w:val="center"/>
          </w:tcPr>
          <w:p w14:paraId="5264DA1F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10AB69" w14:textId="77777777" w:rsidR="00F728C5" w:rsidRPr="006C54EA" w:rsidRDefault="00F728C5" w:rsidP="00F728C5">
            <w:pPr>
              <w:pStyle w:val="formattext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8C8DF2" w14:textId="2D4F63A2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125 169,9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F2E5C9A" w14:textId="04E14938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147 973,7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A348B4" w14:textId="34B3172F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143 586,5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328E32E" w14:textId="195C9123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11</w:t>
            </w:r>
            <w:r w:rsidR="00040584">
              <w:rPr>
                <w:i/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A0219F" w14:textId="317F8F27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97</w:t>
            </w:r>
          </w:p>
        </w:tc>
      </w:tr>
      <w:tr w:rsidR="00F728C5" w:rsidRPr="006C54EA" w14:paraId="6F90BC10" w14:textId="77777777" w:rsidTr="004B38AA">
        <w:trPr>
          <w:trHeight w:val="1128"/>
        </w:trPr>
        <w:tc>
          <w:tcPr>
            <w:tcW w:w="992" w:type="dxa"/>
            <w:shd w:val="clear" w:color="auto" w:fill="auto"/>
            <w:vAlign w:val="center"/>
          </w:tcPr>
          <w:p w14:paraId="0D30AAAB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lastRenderedPageBreak/>
              <w:t>612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F10196C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ABF9A8" w14:textId="74AF172D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1 451,9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958F6E" w14:textId="68AE56B6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1 799,5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AC29EE" w14:textId="0025760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1 799,5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ED1676E" w14:textId="331DAC89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12</w:t>
            </w:r>
            <w:r w:rsidR="00040584">
              <w:rPr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79A3E0" w14:textId="2F234583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728C5" w:rsidRPr="006C54EA" w14:paraId="0C865029" w14:textId="77777777" w:rsidTr="004B38AA">
        <w:trPr>
          <w:trHeight w:val="974"/>
        </w:trPr>
        <w:tc>
          <w:tcPr>
            <w:tcW w:w="992" w:type="dxa"/>
            <w:shd w:val="clear" w:color="auto" w:fill="auto"/>
            <w:vAlign w:val="center"/>
          </w:tcPr>
          <w:p w14:paraId="1E8B9D0A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D143969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EB5480" w14:textId="4F77ED83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1586F2" w14:textId="26EF548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E6C097" w14:textId="261334B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177300D" w14:textId="4820968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040584">
              <w:rPr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7B62B4" w14:textId="28B24020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728C5" w:rsidRPr="006C54EA" w14:paraId="6C75F4F8" w14:textId="77777777" w:rsidTr="004B38AA">
        <w:trPr>
          <w:trHeight w:val="2146"/>
        </w:trPr>
        <w:tc>
          <w:tcPr>
            <w:tcW w:w="992" w:type="dxa"/>
            <w:shd w:val="clear" w:color="auto" w:fill="auto"/>
            <w:vAlign w:val="center"/>
          </w:tcPr>
          <w:p w14:paraId="17BDF449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D51619E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Субсидии на возмещение недополученных доходов или фактический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1AE714" w14:textId="35D8378A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20 315,1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1FCDB2" w14:textId="5FB188AC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19 849,8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2300EE" w14:textId="60D478F7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19 668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5E76714" w14:textId="7A28ED0E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7C6B96">
              <w:rPr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6A4215" w14:textId="43983D4A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F728C5" w:rsidRPr="006C54EA" w14:paraId="31D86D34" w14:textId="77777777" w:rsidTr="004B38AA">
        <w:trPr>
          <w:trHeight w:val="4257"/>
        </w:trPr>
        <w:tc>
          <w:tcPr>
            <w:tcW w:w="992" w:type="dxa"/>
            <w:shd w:val="clear" w:color="auto" w:fill="auto"/>
            <w:vAlign w:val="center"/>
          </w:tcPr>
          <w:p w14:paraId="0443CA07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7AA32CE" w14:textId="6621DFC5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6BCE86" w14:textId="2E2C355B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DE9B50" w14:textId="4FE1FFAD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F8FB1D" w14:textId="0D46CBC0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DC68A70" w14:textId="734FD856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7C6B96">
              <w:rPr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B9AAC1" w14:textId="6C91567D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79</w:t>
            </w:r>
            <w:r w:rsidR="007C6B96">
              <w:rPr>
                <w:i/>
                <w:iCs/>
                <w:color w:val="000000"/>
                <w:sz w:val="20"/>
                <w:szCs w:val="20"/>
              </w:rPr>
              <w:t>,2</w:t>
            </w:r>
          </w:p>
        </w:tc>
      </w:tr>
      <w:tr w:rsidR="00F728C5" w:rsidRPr="006C54EA" w14:paraId="5035AF0D" w14:textId="77777777" w:rsidTr="004B38AA">
        <w:trPr>
          <w:trHeight w:val="996"/>
        </w:trPr>
        <w:tc>
          <w:tcPr>
            <w:tcW w:w="992" w:type="dxa"/>
            <w:shd w:val="clear" w:color="auto" w:fill="auto"/>
            <w:vAlign w:val="center"/>
          </w:tcPr>
          <w:p w14:paraId="56E23B7B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010C47C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4EAAFA" w14:textId="515C3B8E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02222C" w14:textId="05C9F29E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E5B44B" w14:textId="0F907D08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64297EE" w14:textId="799BACF7" w:rsidR="00F728C5" w:rsidRPr="00F728C5" w:rsidRDefault="007327FC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CB7AE0" w14:textId="198D4B5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7327FC">
              <w:rPr>
                <w:i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F728C5" w:rsidRPr="006C54EA" w14:paraId="329F24B5" w14:textId="77777777" w:rsidTr="004B38AA">
        <w:trPr>
          <w:trHeight w:val="1036"/>
        </w:trPr>
        <w:tc>
          <w:tcPr>
            <w:tcW w:w="992" w:type="dxa"/>
            <w:shd w:val="clear" w:color="auto" w:fill="auto"/>
            <w:vAlign w:val="center"/>
          </w:tcPr>
          <w:p w14:paraId="36897119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1C48AB9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0AAF59" w14:textId="75CE5303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F5E8DC" w14:textId="29CC699A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F31FC2" w14:textId="5DD6E149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E16152A" w14:textId="1079BC16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7327FC"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5FB6773" w14:textId="77777777" w:rsidR="00656A3C" w:rsidRDefault="00656A3C" w:rsidP="00F728C5">
            <w:pPr>
              <w:spacing w:line="276" w:lineRule="auto"/>
              <w:ind w:right="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6036D53B" w14:textId="4CCF7F65" w:rsidR="00656A3C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95</w:t>
            </w:r>
          </w:p>
        </w:tc>
      </w:tr>
      <w:tr w:rsidR="00F728C5" w:rsidRPr="006C54EA" w14:paraId="465CD374" w14:textId="77777777" w:rsidTr="004B38AA">
        <w:trPr>
          <w:trHeight w:val="830"/>
        </w:trPr>
        <w:tc>
          <w:tcPr>
            <w:tcW w:w="992" w:type="dxa"/>
            <w:shd w:val="clear" w:color="auto" w:fill="auto"/>
            <w:vAlign w:val="center"/>
          </w:tcPr>
          <w:p w14:paraId="1E4FF94A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D1B54EF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9658DA" w14:textId="0ECA4BD2" w:rsidR="00F728C5" w:rsidRPr="00F728C5" w:rsidRDefault="00F728C5" w:rsidP="004B38AA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DB58C5" w14:textId="72F41C92" w:rsidR="00F728C5" w:rsidRPr="00F728C5" w:rsidRDefault="00F728C5" w:rsidP="004B38AA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E95289" w14:textId="02C0094E" w:rsidR="00F728C5" w:rsidRPr="00F728C5" w:rsidRDefault="00F728C5" w:rsidP="004B38AA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5102ADC" w14:textId="350F88CD" w:rsidR="00F728C5" w:rsidRPr="00F728C5" w:rsidRDefault="00F728C5" w:rsidP="004B38AA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4912A4" w14:textId="58BC7959" w:rsidR="00F728C5" w:rsidRPr="00F728C5" w:rsidRDefault="00F728C5" w:rsidP="004B38AA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7327FC">
              <w:rPr>
                <w:i/>
                <w:iCs/>
                <w:color w:val="000000"/>
                <w:sz w:val="20"/>
                <w:szCs w:val="20"/>
              </w:rPr>
              <w:t>5,4</w:t>
            </w:r>
          </w:p>
        </w:tc>
      </w:tr>
      <w:tr w:rsidR="00F728C5" w:rsidRPr="006C54EA" w14:paraId="32AF0AAB" w14:textId="77777777" w:rsidTr="004B38AA">
        <w:trPr>
          <w:trHeight w:val="860"/>
        </w:trPr>
        <w:tc>
          <w:tcPr>
            <w:tcW w:w="992" w:type="dxa"/>
            <w:shd w:val="clear" w:color="auto" w:fill="auto"/>
            <w:vAlign w:val="center"/>
          </w:tcPr>
          <w:p w14:paraId="7228D39E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34B435F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644771" w14:textId="2B584C8C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71568CF" w14:textId="1536C7FD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628DDD" w14:textId="1A38FAE5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EE927C3" w14:textId="26D5C51E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A71A76" w14:textId="4C2867DA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728C5" w:rsidRPr="006C54EA" w14:paraId="4378E20B" w14:textId="77777777" w:rsidTr="004B38AA">
        <w:trPr>
          <w:trHeight w:val="1128"/>
        </w:trPr>
        <w:tc>
          <w:tcPr>
            <w:tcW w:w="992" w:type="dxa"/>
            <w:shd w:val="clear" w:color="auto" w:fill="auto"/>
            <w:vAlign w:val="center"/>
          </w:tcPr>
          <w:p w14:paraId="003907E2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6F020B3" w14:textId="77777777" w:rsidR="00F728C5" w:rsidRPr="006C54EA" w:rsidRDefault="00F728C5" w:rsidP="00F728C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234453" w14:textId="3713442E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1 499,9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010F74" w14:textId="134F1777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1 714,5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BA8CCF" w14:textId="3640C8DF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1 621,1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3B8DFD4" w14:textId="108BAD1D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108</w:t>
            </w:r>
            <w:r w:rsidR="007327FC">
              <w:rPr>
                <w:i/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6FA0CE" w14:textId="3F1772F7" w:rsidR="00F728C5" w:rsidRPr="00F728C5" w:rsidRDefault="00F728C5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D2211E"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</w:tr>
      <w:tr w:rsidR="00F728C5" w:rsidRPr="006C54EA" w14:paraId="5FDEC5FC" w14:textId="77777777" w:rsidTr="004B38AA">
        <w:trPr>
          <w:trHeight w:val="482"/>
        </w:trPr>
        <w:tc>
          <w:tcPr>
            <w:tcW w:w="3828" w:type="dxa"/>
            <w:gridSpan w:val="2"/>
            <w:shd w:val="clear" w:color="auto" w:fill="auto"/>
            <w:noWrap/>
            <w:vAlign w:val="center"/>
          </w:tcPr>
          <w:p w14:paraId="0F84865B" w14:textId="77777777" w:rsidR="00F728C5" w:rsidRPr="003A3C8B" w:rsidRDefault="00F728C5" w:rsidP="00F728C5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6B5A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231A09" w14:textId="1AB5B488" w:rsidR="00F728C5" w:rsidRPr="00F728C5" w:rsidRDefault="00F728C5" w:rsidP="00F728C5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728C5">
              <w:rPr>
                <w:b/>
                <w:bCs/>
                <w:i/>
                <w:iCs/>
                <w:color w:val="000000"/>
                <w:sz w:val="20"/>
                <w:szCs w:val="20"/>
              </w:rPr>
              <w:t>651 227,6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AAC853" w14:textId="4C5FA941" w:rsidR="00F728C5" w:rsidRPr="00F728C5" w:rsidRDefault="00F728C5" w:rsidP="00F728C5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728C5">
              <w:rPr>
                <w:b/>
                <w:bCs/>
                <w:i/>
                <w:iCs/>
                <w:color w:val="000000"/>
                <w:sz w:val="20"/>
                <w:szCs w:val="20"/>
              </w:rPr>
              <w:t>757 252,6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D3F810" w14:textId="788717DD" w:rsidR="00F728C5" w:rsidRPr="00F728C5" w:rsidRDefault="00F728C5" w:rsidP="00F728C5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728C5">
              <w:rPr>
                <w:b/>
                <w:bCs/>
                <w:i/>
                <w:iCs/>
                <w:color w:val="000000"/>
                <w:sz w:val="20"/>
                <w:szCs w:val="20"/>
              </w:rPr>
              <w:t>701 294,3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FE04479" w14:textId="569113B0" w:rsidR="00F728C5" w:rsidRPr="00F728C5" w:rsidRDefault="00F728C5" w:rsidP="00F728C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F728C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  <w:r w:rsidR="00D221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A9F3CD" w14:textId="77777777" w:rsidR="004B38AA" w:rsidRDefault="004B38AA" w:rsidP="00656A3C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0A6CB06" w14:textId="3AC174C8" w:rsidR="00F728C5" w:rsidRDefault="00F728C5" w:rsidP="00656A3C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28C5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="00D221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2,6</w:t>
            </w:r>
          </w:p>
          <w:p w14:paraId="79AF9472" w14:textId="6FFE0F88" w:rsidR="00656A3C" w:rsidRPr="00F728C5" w:rsidRDefault="00656A3C" w:rsidP="00656A3C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CFCC188" w14:textId="77777777" w:rsidR="004B38AA" w:rsidRDefault="00056BE7" w:rsidP="000A65EF">
      <w:pPr>
        <w:widowControl w:val="0"/>
        <w:ind w:left="20"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36F" w:rsidRPr="000A65EF">
        <w:rPr>
          <w:sz w:val="28"/>
          <w:szCs w:val="28"/>
        </w:rPr>
        <w:t xml:space="preserve"> </w:t>
      </w:r>
    </w:p>
    <w:p w14:paraId="3B663969" w14:textId="77777777" w:rsidR="004B38AA" w:rsidRDefault="004B38AA" w:rsidP="000A65EF">
      <w:pPr>
        <w:widowControl w:val="0"/>
        <w:ind w:left="20" w:right="20" w:firstLine="264"/>
        <w:jc w:val="both"/>
        <w:rPr>
          <w:sz w:val="28"/>
          <w:szCs w:val="28"/>
        </w:rPr>
      </w:pPr>
    </w:p>
    <w:p w14:paraId="27B9B667" w14:textId="5629EA49" w:rsidR="000A65EF" w:rsidRPr="00645801" w:rsidRDefault="004B38AA" w:rsidP="000A65EF">
      <w:pPr>
        <w:widowControl w:val="0"/>
        <w:ind w:left="20" w:right="20" w:firstLine="264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="00EF636F" w:rsidRPr="000A65EF">
        <w:rPr>
          <w:sz w:val="28"/>
          <w:szCs w:val="28"/>
        </w:rPr>
        <w:t xml:space="preserve"> </w:t>
      </w:r>
      <w:r w:rsidR="000A65EF" w:rsidRPr="00645801">
        <w:rPr>
          <w:color w:val="000000" w:themeColor="text1"/>
          <w:sz w:val="28"/>
          <w:szCs w:val="28"/>
          <w:lang w:eastAsia="en-US"/>
        </w:rPr>
        <w:t xml:space="preserve">В структуре расходных обязательств наибольший удельный вес </w:t>
      </w:r>
      <w:r w:rsidR="00645801" w:rsidRPr="00645801">
        <w:rPr>
          <w:color w:val="000000" w:themeColor="text1"/>
          <w:sz w:val="28"/>
          <w:szCs w:val="28"/>
          <w:lang w:eastAsia="en-US"/>
        </w:rPr>
        <w:t xml:space="preserve"> </w:t>
      </w:r>
      <w:r w:rsidR="000A65EF" w:rsidRPr="00645801">
        <w:rPr>
          <w:color w:val="000000" w:themeColor="text1"/>
          <w:sz w:val="28"/>
          <w:szCs w:val="28"/>
          <w:lang w:eastAsia="en-US"/>
        </w:rPr>
        <w:t xml:space="preserve"> составляют:</w:t>
      </w:r>
    </w:p>
    <w:p w14:paraId="3F3630F7" w14:textId="77777777" w:rsidR="00620480" w:rsidRDefault="00620480" w:rsidP="000A65EF">
      <w:pPr>
        <w:widowControl w:val="0"/>
        <w:ind w:left="20" w:right="20" w:firstLine="264"/>
        <w:jc w:val="both"/>
        <w:rPr>
          <w:color w:val="000000" w:themeColor="text1"/>
          <w:sz w:val="22"/>
          <w:szCs w:val="22"/>
          <w:lang w:eastAsia="en-US"/>
        </w:rPr>
      </w:pPr>
    </w:p>
    <w:p w14:paraId="038CED0D" w14:textId="2F71E3A0" w:rsidR="000A65EF" w:rsidRPr="000A65EF" w:rsidRDefault="000A65EF" w:rsidP="000A65EF">
      <w:pPr>
        <w:widowControl w:val="0"/>
        <w:ind w:left="20" w:right="20" w:firstLine="264"/>
        <w:jc w:val="both"/>
        <w:rPr>
          <w:color w:val="000000" w:themeColor="text1"/>
          <w:sz w:val="22"/>
          <w:szCs w:val="22"/>
          <w:lang w:eastAsia="en-US"/>
        </w:rPr>
      </w:pPr>
      <w:r w:rsidRPr="000A65EF">
        <w:rPr>
          <w:color w:val="000000" w:themeColor="text1"/>
          <w:sz w:val="22"/>
          <w:szCs w:val="22"/>
          <w:lang w:eastAsia="en-US"/>
        </w:rPr>
        <w:t>Таблица 10</w:t>
      </w:r>
      <w:r>
        <w:rPr>
          <w:color w:val="000000" w:themeColor="text1"/>
          <w:sz w:val="22"/>
          <w:szCs w:val="22"/>
          <w:lang w:eastAsia="en-US"/>
        </w:rPr>
        <w:t xml:space="preserve"> </w:t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bookmarkStart w:id="12" w:name="_Hlk100308521"/>
      <w:r>
        <w:rPr>
          <w:color w:val="000000" w:themeColor="text1"/>
          <w:sz w:val="22"/>
          <w:szCs w:val="22"/>
          <w:lang w:eastAsia="en-US"/>
        </w:rPr>
        <w:t>тыс. рублей</w:t>
      </w:r>
    </w:p>
    <w:tbl>
      <w:tblPr>
        <w:tblStyle w:val="a6"/>
        <w:tblW w:w="10036" w:type="dxa"/>
        <w:tblInd w:w="-289" w:type="dxa"/>
        <w:tblLook w:val="04A0" w:firstRow="1" w:lastRow="0" w:firstColumn="1" w:lastColumn="0" w:noHBand="0" w:noVBand="1"/>
      </w:tblPr>
      <w:tblGrid>
        <w:gridCol w:w="3497"/>
        <w:gridCol w:w="3184"/>
        <w:gridCol w:w="3355"/>
      </w:tblGrid>
      <w:tr w:rsidR="000A65EF" w:rsidRPr="006C54EA" w14:paraId="72553374" w14:textId="77777777" w:rsidTr="00476D49">
        <w:trPr>
          <w:trHeight w:val="818"/>
        </w:trPr>
        <w:tc>
          <w:tcPr>
            <w:tcW w:w="3497" w:type="dxa"/>
            <w:vAlign w:val="center"/>
          </w:tcPr>
          <w:bookmarkEnd w:id="12"/>
          <w:p w14:paraId="6232B743" w14:textId="77777777" w:rsidR="000A65EF" w:rsidRPr="00476D49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3184" w:type="dxa"/>
            <w:vAlign w:val="center"/>
          </w:tcPr>
          <w:p w14:paraId="4EAD72BC" w14:textId="00F24D86" w:rsidR="000A65EF" w:rsidRPr="00476D49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Доля расходов в общей структуре в 202</w:t>
            </w:r>
            <w:r w:rsidR="00D2211E" w:rsidRPr="00476D49">
              <w:rPr>
                <w:i/>
                <w:color w:val="000000" w:themeColor="text1"/>
                <w:lang w:eastAsia="en-US"/>
              </w:rPr>
              <w:t>1</w:t>
            </w:r>
            <w:r w:rsidRPr="00476D49">
              <w:rPr>
                <w:i/>
                <w:color w:val="000000" w:themeColor="text1"/>
                <w:lang w:eastAsia="en-US"/>
              </w:rPr>
              <w:t xml:space="preserve"> году (%)</w:t>
            </w:r>
          </w:p>
        </w:tc>
        <w:tc>
          <w:tcPr>
            <w:tcW w:w="3355" w:type="dxa"/>
            <w:vAlign w:val="center"/>
          </w:tcPr>
          <w:p w14:paraId="6F1777A0" w14:textId="1494703E" w:rsidR="000A65EF" w:rsidRPr="00476D49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Доля расходов в общей структуре в 202</w:t>
            </w:r>
            <w:r w:rsidR="00DA6C48" w:rsidRPr="00476D49">
              <w:rPr>
                <w:i/>
                <w:color w:val="000000" w:themeColor="text1"/>
                <w:lang w:eastAsia="en-US"/>
              </w:rPr>
              <w:t>2</w:t>
            </w:r>
            <w:r w:rsidRPr="00476D49">
              <w:rPr>
                <w:i/>
                <w:color w:val="000000" w:themeColor="text1"/>
                <w:lang w:eastAsia="en-US"/>
              </w:rPr>
              <w:t xml:space="preserve"> году (%)</w:t>
            </w:r>
          </w:p>
        </w:tc>
      </w:tr>
      <w:tr w:rsidR="00D2211E" w:rsidRPr="006C54EA" w14:paraId="4403A659" w14:textId="77777777" w:rsidTr="00476D49">
        <w:trPr>
          <w:trHeight w:val="845"/>
        </w:trPr>
        <w:tc>
          <w:tcPr>
            <w:tcW w:w="3497" w:type="dxa"/>
            <w:vAlign w:val="center"/>
          </w:tcPr>
          <w:p w14:paraId="49A3CC92" w14:textId="2490C41E" w:rsidR="00D2211E" w:rsidRPr="00476D49" w:rsidRDefault="00D2211E" w:rsidP="00D2211E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Расходы по заработной плате с начислениями на нее</w:t>
            </w:r>
          </w:p>
        </w:tc>
        <w:tc>
          <w:tcPr>
            <w:tcW w:w="3184" w:type="dxa"/>
            <w:vAlign w:val="center"/>
          </w:tcPr>
          <w:p w14:paraId="2BEBD861" w14:textId="632C98ED" w:rsidR="00D2211E" w:rsidRPr="00476D49" w:rsidRDefault="00D2211E" w:rsidP="00D2211E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54,1</w:t>
            </w:r>
          </w:p>
        </w:tc>
        <w:tc>
          <w:tcPr>
            <w:tcW w:w="3355" w:type="dxa"/>
            <w:vAlign w:val="center"/>
          </w:tcPr>
          <w:p w14:paraId="11D8C4D4" w14:textId="3C8C37F6" w:rsidR="00D2211E" w:rsidRPr="00476D49" w:rsidRDefault="00D2211E" w:rsidP="00D2211E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 xml:space="preserve">53,3 </w:t>
            </w:r>
          </w:p>
        </w:tc>
      </w:tr>
      <w:tr w:rsidR="00E67229" w:rsidRPr="006C54EA" w14:paraId="46FE6E1F" w14:textId="77777777" w:rsidTr="00476D49">
        <w:trPr>
          <w:trHeight w:val="1126"/>
        </w:trPr>
        <w:tc>
          <w:tcPr>
            <w:tcW w:w="3497" w:type="dxa"/>
            <w:vAlign w:val="center"/>
          </w:tcPr>
          <w:p w14:paraId="76DAE446" w14:textId="26A5E5BE" w:rsidR="00E67229" w:rsidRPr="00476D49" w:rsidRDefault="00E67229" w:rsidP="00E67229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</w:rPr>
              <w:t>Субсидии бюджетным учреждениям</w:t>
            </w:r>
          </w:p>
        </w:tc>
        <w:tc>
          <w:tcPr>
            <w:tcW w:w="3184" w:type="dxa"/>
            <w:vAlign w:val="center"/>
          </w:tcPr>
          <w:p w14:paraId="467441BF" w14:textId="456B6DE9" w:rsidR="00E67229" w:rsidRPr="00476D49" w:rsidRDefault="00E67229" w:rsidP="00E67229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19,4</w:t>
            </w:r>
          </w:p>
        </w:tc>
        <w:tc>
          <w:tcPr>
            <w:tcW w:w="3355" w:type="dxa"/>
            <w:vAlign w:val="center"/>
          </w:tcPr>
          <w:p w14:paraId="76E6C129" w14:textId="77777777" w:rsidR="00E67229" w:rsidRPr="00476D49" w:rsidRDefault="00E67229" w:rsidP="00E67229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</w:p>
          <w:p w14:paraId="751AAB81" w14:textId="1B326203" w:rsidR="00E67229" w:rsidRPr="00476D49" w:rsidRDefault="00E67229" w:rsidP="00E67229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 xml:space="preserve">20,7 </w:t>
            </w:r>
          </w:p>
          <w:p w14:paraId="750B2103" w14:textId="33E50C6E" w:rsidR="00E67229" w:rsidRPr="00476D49" w:rsidRDefault="00E67229" w:rsidP="00E67229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D2211E" w:rsidRPr="006C54EA" w14:paraId="20F5D74F" w14:textId="77777777" w:rsidTr="00476D49">
        <w:trPr>
          <w:trHeight w:val="844"/>
        </w:trPr>
        <w:tc>
          <w:tcPr>
            <w:tcW w:w="3497" w:type="dxa"/>
            <w:vAlign w:val="center"/>
          </w:tcPr>
          <w:p w14:paraId="5B117A0C" w14:textId="644ACC69" w:rsidR="00D2211E" w:rsidRPr="00476D49" w:rsidRDefault="00D2211E" w:rsidP="00D2211E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184" w:type="dxa"/>
            <w:vAlign w:val="center"/>
          </w:tcPr>
          <w:p w14:paraId="488416C5" w14:textId="64C54560" w:rsidR="00D2211E" w:rsidRPr="00476D49" w:rsidRDefault="00D2211E" w:rsidP="00D2211E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>13</w:t>
            </w:r>
          </w:p>
        </w:tc>
        <w:tc>
          <w:tcPr>
            <w:tcW w:w="3355" w:type="dxa"/>
            <w:vAlign w:val="center"/>
          </w:tcPr>
          <w:p w14:paraId="0E6A5970" w14:textId="5662A997" w:rsidR="00D2211E" w:rsidRPr="00476D49" w:rsidRDefault="00D2211E" w:rsidP="00D2211E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lang w:eastAsia="en-US"/>
              </w:rPr>
            </w:pPr>
            <w:r w:rsidRPr="00476D49">
              <w:rPr>
                <w:i/>
                <w:color w:val="000000" w:themeColor="text1"/>
                <w:lang w:eastAsia="en-US"/>
              </w:rPr>
              <w:t xml:space="preserve"> </w:t>
            </w:r>
            <w:r w:rsidR="00E67229" w:rsidRPr="00476D49">
              <w:rPr>
                <w:i/>
                <w:color w:val="000000" w:themeColor="text1"/>
                <w:lang w:eastAsia="en-US"/>
              </w:rPr>
              <w:t>14,1</w:t>
            </w:r>
          </w:p>
        </w:tc>
      </w:tr>
    </w:tbl>
    <w:p w14:paraId="1A97556D" w14:textId="77777777" w:rsidR="000A65EF" w:rsidRPr="000A65EF" w:rsidRDefault="000A65EF" w:rsidP="000A65EF">
      <w:pPr>
        <w:widowControl w:val="0"/>
        <w:ind w:left="20" w:right="20" w:firstLine="264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60E225A1" w14:textId="77777777" w:rsidR="00476D49" w:rsidRDefault="00476D49" w:rsidP="00DB7937">
      <w:pPr>
        <w:widowControl w:val="0"/>
        <w:spacing w:line="276" w:lineRule="auto"/>
        <w:ind w:right="4"/>
        <w:jc w:val="center"/>
        <w:rPr>
          <w:b/>
          <w:bCs/>
          <w:sz w:val="28"/>
          <w:szCs w:val="28"/>
        </w:rPr>
      </w:pPr>
    </w:p>
    <w:p w14:paraId="26A471FA" w14:textId="36867FD0" w:rsidR="00313704" w:rsidRDefault="003A3C8B" w:rsidP="00DB7937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 w:rsidRPr="003A3C8B">
        <w:rPr>
          <w:b/>
          <w:bCs/>
          <w:sz w:val="28"/>
          <w:szCs w:val="28"/>
        </w:rPr>
        <w:t>Анализ и</w:t>
      </w:r>
      <w:r w:rsidR="00313704" w:rsidRPr="00032CA1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="00313704" w:rsidRPr="00032CA1">
        <w:rPr>
          <w:b/>
          <w:sz w:val="28"/>
          <w:szCs w:val="28"/>
        </w:rPr>
        <w:t xml:space="preserve"> муниципальных целевых программ</w:t>
      </w:r>
    </w:p>
    <w:p w14:paraId="51040257" w14:textId="4801ECCB" w:rsidR="00BE648F" w:rsidRDefault="00E95821" w:rsidP="00BE648F">
      <w:pPr>
        <w:spacing w:line="276" w:lineRule="auto"/>
        <w:ind w:right="4"/>
        <w:jc w:val="both"/>
        <w:rPr>
          <w:rFonts w:eastAsia="Calibri"/>
          <w:sz w:val="28"/>
          <w:szCs w:val="28"/>
          <w:lang w:eastAsia="en-US"/>
        </w:rPr>
      </w:pPr>
      <w:r w:rsidRPr="00664EDC">
        <w:rPr>
          <w:b/>
          <w:bCs/>
          <w:iCs/>
          <w:color w:val="000000"/>
          <w:sz w:val="28"/>
          <w:szCs w:val="28"/>
        </w:rPr>
        <w:t xml:space="preserve">     </w:t>
      </w:r>
      <w:r w:rsidR="00211639" w:rsidRPr="00664EDC">
        <w:rPr>
          <w:b/>
          <w:bCs/>
          <w:iCs/>
          <w:color w:val="000000"/>
          <w:sz w:val="28"/>
          <w:szCs w:val="28"/>
        </w:rPr>
        <w:t xml:space="preserve"> </w:t>
      </w:r>
      <w:r w:rsidRPr="00C62E1E">
        <w:rPr>
          <w:iCs/>
          <w:color w:val="000000"/>
          <w:sz w:val="28"/>
          <w:szCs w:val="28"/>
        </w:rPr>
        <w:t xml:space="preserve">Бюджет </w:t>
      </w:r>
      <w:r w:rsidR="00CB2C05" w:rsidRPr="00C62E1E">
        <w:rPr>
          <w:iCs/>
          <w:color w:val="000000"/>
          <w:sz w:val="28"/>
          <w:szCs w:val="28"/>
        </w:rPr>
        <w:t>муниципального</w:t>
      </w:r>
      <w:r w:rsidR="00CB2C05" w:rsidRPr="00476D49">
        <w:rPr>
          <w:iCs/>
          <w:color w:val="000000"/>
          <w:sz w:val="28"/>
          <w:szCs w:val="28"/>
        </w:rPr>
        <w:t xml:space="preserve"> образования </w:t>
      </w:r>
      <w:r w:rsidRPr="00476D49">
        <w:rPr>
          <w:iCs/>
          <w:color w:val="000000"/>
          <w:sz w:val="28"/>
          <w:szCs w:val="28"/>
        </w:rPr>
        <w:t>«</w:t>
      </w:r>
      <w:proofErr w:type="spellStart"/>
      <w:r w:rsidRPr="00476D49">
        <w:rPr>
          <w:iCs/>
          <w:color w:val="000000"/>
          <w:sz w:val="28"/>
          <w:szCs w:val="28"/>
        </w:rPr>
        <w:t>Катангский</w:t>
      </w:r>
      <w:proofErr w:type="spellEnd"/>
      <w:r w:rsidRPr="00476D49">
        <w:rPr>
          <w:iCs/>
          <w:color w:val="000000"/>
          <w:sz w:val="28"/>
          <w:szCs w:val="28"/>
        </w:rPr>
        <w:t xml:space="preserve"> район» на 202</w:t>
      </w:r>
      <w:r w:rsidR="00026354" w:rsidRPr="00476D49">
        <w:rPr>
          <w:iCs/>
          <w:color w:val="000000"/>
          <w:sz w:val="28"/>
          <w:szCs w:val="28"/>
        </w:rPr>
        <w:t>2</w:t>
      </w:r>
      <w:r w:rsidR="000A36CF" w:rsidRPr="00476D49">
        <w:rPr>
          <w:iCs/>
          <w:color w:val="000000"/>
          <w:sz w:val="28"/>
          <w:szCs w:val="28"/>
        </w:rPr>
        <w:t xml:space="preserve"> </w:t>
      </w:r>
      <w:r w:rsidRPr="00476D49">
        <w:rPr>
          <w:iCs/>
          <w:color w:val="000000"/>
          <w:sz w:val="28"/>
          <w:szCs w:val="28"/>
        </w:rPr>
        <w:t>год утвержден в рамках</w:t>
      </w:r>
      <w:r>
        <w:rPr>
          <w:iCs/>
          <w:color w:val="000000"/>
          <w:sz w:val="28"/>
          <w:szCs w:val="28"/>
        </w:rPr>
        <w:t xml:space="preserve"> муниципальных программ в объеме 98,</w:t>
      </w:r>
      <w:r w:rsidR="00C62E1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>%,</w:t>
      </w:r>
      <w:r w:rsidRPr="00032CA1">
        <w:rPr>
          <w:iCs/>
          <w:color w:val="000000"/>
          <w:sz w:val="28"/>
          <w:szCs w:val="28"/>
        </w:rPr>
        <w:t xml:space="preserve"> бюджетные ассигнования на </w:t>
      </w:r>
      <w:r>
        <w:rPr>
          <w:iCs/>
          <w:color w:val="000000"/>
          <w:sz w:val="28"/>
          <w:szCs w:val="28"/>
        </w:rPr>
        <w:t xml:space="preserve">их </w:t>
      </w:r>
      <w:r w:rsidRPr="00032CA1">
        <w:rPr>
          <w:iCs/>
          <w:color w:val="000000"/>
          <w:sz w:val="28"/>
          <w:szCs w:val="28"/>
        </w:rPr>
        <w:t xml:space="preserve">исполнение </w:t>
      </w:r>
      <w:r>
        <w:rPr>
          <w:iCs/>
          <w:color w:val="000000"/>
          <w:sz w:val="28"/>
          <w:szCs w:val="28"/>
        </w:rPr>
        <w:t>составили</w:t>
      </w:r>
      <w:r w:rsidRPr="00032CA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6</w:t>
      </w:r>
      <w:r w:rsidR="00211639">
        <w:rPr>
          <w:iCs/>
          <w:color w:val="000000"/>
          <w:sz w:val="28"/>
          <w:szCs w:val="28"/>
        </w:rPr>
        <w:t>8</w:t>
      </w:r>
      <w:r w:rsidR="00CC5E40">
        <w:rPr>
          <w:iCs/>
          <w:color w:val="000000"/>
          <w:sz w:val="28"/>
          <w:szCs w:val="28"/>
        </w:rPr>
        <w:t>9</w:t>
      </w:r>
      <w:r>
        <w:rPr>
          <w:iCs/>
          <w:color w:val="000000"/>
          <w:sz w:val="28"/>
          <w:szCs w:val="28"/>
        </w:rPr>
        <w:t> </w:t>
      </w:r>
      <w:r w:rsidR="00211639">
        <w:rPr>
          <w:iCs/>
          <w:color w:val="000000"/>
          <w:sz w:val="28"/>
          <w:szCs w:val="28"/>
        </w:rPr>
        <w:t>905</w:t>
      </w:r>
      <w:r>
        <w:rPr>
          <w:iCs/>
          <w:color w:val="000000"/>
          <w:sz w:val="28"/>
          <w:szCs w:val="28"/>
        </w:rPr>
        <w:t>,</w:t>
      </w:r>
      <w:r w:rsidR="00211639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тыс. рублей или 9</w:t>
      </w:r>
      <w:r w:rsidR="002F0E68">
        <w:rPr>
          <w:iCs/>
          <w:color w:val="000000"/>
          <w:sz w:val="28"/>
          <w:szCs w:val="28"/>
        </w:rPr>
        <w:t>2</w:t>
      </w:r>
      <w:r w:rsidR="00CC5E40">
        <w:rPr>
          <w:iCs/>
          <w:color w:val="000000"/>
          <w:sz w:val="28"/>
          <w:szCs w:val="28"/>
        </w:rPr>
        <w:t>,</w:t>
      </w:r>
      <w:r w:rsidR="002F0E68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%. </w:t>
      </w:r>
      <w:r w:rsidR="003A3C8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</w:t>
      </w:r>
      <w:r w:rsidRPr="0043153D">
        <w:rPr>
          <w:rFonts w:eastAsia="Calibri"/>
          <w:sz w:val="28"/>
          <w:szCs w:val="28"/>
          <w:lang w:eastAsia="en-US"/>
        </w:rPr>
        <w:t>Использование программно-целевого метода бюджетного планирования рассматривается в качестве основного инструмента, призванного обеспечить повышение эффективности бюджетных расходов.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03AC">
        <w:rPr>
          <w:rFonts w:eastAsia="Calibri"/>
          <w:sz w:val="28"/>
          <w:szCs w:val="28"/>
          <w:lang w:eastAsia="en-US"/>
        </w:rPr>
        <w:t xml:space="preserve"> </w:t>
      </w:r>
    </w:p>
    <w:p w14:paraId="3F1F0EAF" w14:textId="55639EBE" w:rsidR="00D428F2" w:rsidRPr="00BE648F" w:rsidRDefault="00BE648F" w:rsidP="00BE648F">
      <w:pPr>
        <w:spacing w:line="276" w:lineRule="auto"/>
        <w:ind w:right="4"/>
        <w:jc w:val="both"/>
        <w:rPr>
          <w:rFonts w:eastAsia="Calibri"/>
          <w:sz w:val="28"/>
          <w:szCs w:val="28"/>
          <w:lang w:eastAsia="en-US"/>
        </w:rPr>
      </w:pPr>
      <w:r w:rsidRPr="000A65EF">
        <w:rPr>
          <w:color w:val="000000" w:themeColor="text1"/>
          <w:sz w:val="22"/>
          <w:szCs w:val="22"/>
          <w:lang w:eastAsia="en-US"/>
        </w:rPr>
        <w:t>Таблица 1</w:t>
      </w:r>
      <w:r>
        <w:rPr>
          <w:color w:val="000000" w:themeColor="text1"/>
          <w:sz w:val="22"/>
          <w:szCs w:val="22"/>
          <w:lang w:eastAsia="en-US"/>
        </w:rPr>
        <w:t xml:space="preserve">1 </w:t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  <w:t xml:space="preserve">    </w:t>
      </w:r>
      <w:r w:rsidR="00DB7937">
        <w:rPr>
          <w:color w:val="000000" w:themeColor="text1"/>
          <w:sz w:val="22"/>
          <w:szCs w:val="22"/>
          <w:lang w:eastAsia="en-US"/>
        </w:rPr>
        <w:t xml:space="preserve">   </w:t>
      </w:r>
      <w:r>
        <w:rPr>
          <w:color w:val="000000" w:themeColor="text1"/>
          <w:sz w:val="22"/>
          <w:szCs w:val="22"/>
          <w:lang w:eastAsia="en-US"/>
        </w:rPr>
        <w:t xml:space="preserve">  тыс. рублей</w:t>
      </w:r>
    </w:p>
    <w:tbl>
      <w:tblPr>
        <w:tblW w:w="531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136"/>
        <w:gridCol w:w="1134"/>
        <w:gridCol w:w="858"/>
        <w:gridCol w:w="1267"/>
        <w:gridCol w:w="1277"/>
        <w:gridCol w:w="860"/>
        <w:gridCol w:w="1148"/>
      </w:tblGrid>
      <w:tr w:rsidR="00656A3C" w:rsidRPr="007F2B09" w14:paraId="1A665603" w14:textId="77777777" w:rsidTr="00C14341">
        <w:trPr>
          <w:trHeight w:val="1347"/>
        </w:trPr>
        <w:tc>
          <w:tcPr>
            <w:tcW w:w="1248" w:type="pct"/>
            <w:shd w:val="clear" w:color="auto" w:fill="auto"/>
            <w:vAlign w:val="center"/>
          </w:tcPr>
          <w:p w14:paraId="2583139C" w14:textId="77777777" w:rsidR="00656A3C" w:rsidRPr="00C14341" w:rsidRDefault="00656A3C" w:rsidP="00656A3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Наименование</w:t>
            </w:r>
            <w:r w:rsidRPr="00C14341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 w:rsidRPr="00C14341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57A83E1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2021 год</w:t>
            </w:r>
          </w:p>
          <w:p w14:paraId="3D6EF4EB" w14:textId="68221E63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план</w:t>
            </w:r>
          </w:p>
        </w:tc>
        <w:tc>
          <w:tcPr>
            <w:tcW w:w="554" w:type="pct"/>
            <w:vAlign w:val="center"/>
          </w:tcPr>
          <w:p w14:paraId="428979C3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659F6BF2" w14:textId="19FAB89F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2021 год</w:t>
            </w:r>
          </w:p>
          <w:p w14:paraId="2FFD0AFE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факт</w:t>
            </w:r>
          </w:p>
          <w:p w14:paraId="4F7DF3DC" w14:textId="7FF49906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7B5314A2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%</w:t>
            </w:r>
          </w:p>
          <w:p w14:paraId="7AC3C6A6" w14:textId="0D42A71A" w:rsidR="00656A3C" w:rsidRPr="007F2B09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исп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3A8B87A" w14:textId="3403DCB1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202</w:t>
            </w:r>
            <w:r w:rsidR="00893256"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год</w:t>
            </w:r>
          </w:p>
          <w:p w14:paraId="3ABA08FF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план</w:t>
            </w:r>
          </w:p>
        </w:tc>
        <w:tc>
          <w:tcPr>
            <w:tcW w:w="624" w:type="pct"/>
            <w:vAlign w:val="center"/>
          </w:tcPr>
          <w:p w14:paraId="20BE44AC" w14:textId="77777777" w:rsidR="00893256" w:rsidRPr="00C14341" w:rsidRDefault="00893256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0DF7EEF7" w14:textId="1A53EA0A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202</w:t>
            </w:r>
            <w:r w:rsidR="00893256"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год</w:t>
            </w:r>
          </w:p>
          <w:p w14:paraId="7B97226A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факт</w:t>
            </w:r>
          </w:p>
          <w:p w14:paraId="70102E8C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14:paraId="37D69C62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%</w:t>
            </w:r>
          </w:p>
          <w:p w14:paraId="3F3A2841" w14:textId="698EF00A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исп.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527187C" w14:textId="77777777" w:rsidR="00656A3C" w:rsidRPr="00C14341" w:rsidRDefault="00656A3C" w:rsidP="00656A3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%</w:t>
            </w:r>
          </w:p>
          <w:p w14:paraId="1FBC6B1F" w14:textId="1D8470A0" w:rsidR="00656A3C" w:rsidRPr="00C14341" w:rsidRDefault="00656A3C" w:rsidP="00F20965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C14341">
              <w:rPr>
                <w:i/>
                <w:iCs/>
                <w:color w:val="0D0D0D" w:themeColor="text1" w:themeTint="F2"/>
                <w:sz w:val="22"/>
                <w:szCs w:val="22"/>
              </w:rPr>
              <w:t>исп. к 2021 году</w:t>
            </w:r>
          </w:p>
        </w:tc>
      </w:tr>
      <w:tr w:rsidR="00893256" w:rsidRPr="007F2B09" w14:paraId="269F2416" w14:textId="77777777" w:rsidTr="00C14341">
        <w:trPr>
          <w:trHeight w:val="2170"/>
        </w:trPr>
        <w:tc>
          <w:tcPr>
            <w:tcW w:w="1248" w:type="pct"/>
            <w:shd w:val="clear" w:color="auto" w:fill="auto"/>
            <w:vAlign w:val="center"/>
          </w:tcPr>
          <w:p w14:paraId="62FE6B15" w14:textId="42E2E896" w:rsidR="00893256" w:rsidRPr="00476D49" w:rsidRDefault="00893256" w:rsidP="00476D49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Муниципальная программа Развитие образования в муниципальном образовании «</w:t>
            </w:r>
            <w:proofErr w:type="spellStart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Катангский</w:t>
            </w:r>
            <w:proofErr w:type="spellEnd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район» на 2019-2024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518" w14:textId="1C4917A6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341 332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8C36" w14:textId="616B7008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331 974,5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BC12" w14:textId="6246DA62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97,2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F12D" w14:textId="312FD959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373 346,9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481B" w14:textId="060F11BE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367 047,4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F7EC" w14:textId="54844217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98</w:t>
            </w:r>
            <w:r w:rsidR="002F0E68" w:rsidRPr="00476D49">
              <w:rPr>
                <w:i/>
                <w:iCs/>
                <w:sz w:val="22"/>
                <w:szCs w:val="22"/>
              </w:rPr>
              <w:t>,3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B05551D" w14:textId="4AA154D2" w:rsidR="00893256" w:rsidRPr="00476D49" w:rsidRDefault="00893256" w:rsidP="00476D49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</w:t>
            </w:r>
            <w:r w:rsidR="002F0E68"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</w:t>
            </w: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0</w:t>
            </w:r>
            <w:r w:rsidR="002F0E68"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,6</w:t>
            </w:r>
          </w:p>
        </w:tc>
      </w:tr>
      <w:tr w:rsidR="00893256" w:rsidRPr="007F2B09" w14:paraId="5A8402E6" w14:textId="77777777" w:rsidTr="00C14341">
        <w:trPr>
          <w:trHeight w:val="2082"/>
        </w:trPr>
        <w:tc>
          <w:tcPr>
            <w:tcW w:w="1248" w:type="pct"/>
            <w:shd w:val="clear" w:color="auto" w:fill="auto"/>
            <w:vAlign w:val="center"/>
          </w:tcPr>
          <w:p w14:paraId="42381EB5" w14:textId="77777777" w:rsidR="00893256" w:rsidRPr="00476D49" w:rsidRDefault="00893256" w:rsidP="00893256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Катангский</w:t>
            </w:r>
            <w:proofErr w:type="spellEnd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район» на 2019-2024 годы»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0DD" w14:textId="0CCA921E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49 690,6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9B1" w14:textId="054F3888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49 219,2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5B70" w14:textId="2AA2BD3B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8CE4" w14:textId="5CEEA551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56 973,7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8F4" w14:textId="32B5FBFD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56 022,3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5657" w14:textId="522D427B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</w:t>
            </w:r>
            <w:r w:rsidR="002F0E68" w:rsidRPr="00476D49">
              <w:rPr>
                <w:i/>
                <w:iCs/>
                <w:sz w:val="22"/>
                <w:szCs w:val="22"/>
              </w:rPr>
              <w:t>8,3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515A5BC" w14:textId="77F69A8C" w:rsidR="00893256" w:rsidRPr="00476D49" w:rsidRDefault="00893256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</w:t>
            </w:r>
            <w:r w:rsidR="002F0E68"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13,8</w:t>
            </w:r>
          </w:p>
        </w:tc>
      </w:tr>
      <w:tr w:rsidR="00893256" w:rsidRPr="007F2B09" w14:paraId="44486469" w14:textId="77777777" w:rsidTr="00C14341">
        <w:trPr>
          <w:trHeight w:val="987"/>
        </w:trPr>
        <w:tc>
          <w:tcPr>
            <w:tcW w:w="1248" w:type="pct"/>
            <w:shd w:val="clear" w:color="auto" w:fill="auto"/>
            <w:vAlign w:val="center"/>
          </w:tcPr>
          <w:p w14:paraId="15701716" w14:textId="77777777" w:rsidR="00893256" w:rsidRPr="00476D49" w:rsidRDefault="00893256" w:rsidP="00893256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bookmarkStart w:id="13" w:name="_Hlk87604843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Катангский</w:t>
            </w:r>
            <w:proofErr w:type="spellEnd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район» на 2019-2024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5F31" w14:textId="63B28E14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51 091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971F" w14:textId="5746A283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49 371,5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3C34" w14:textId="27C1D83E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96,6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7CB8" w14:textId="1070C1C2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54 647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72FE" w14:textId="01660366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53 614,1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D13" w14:textId="6608E32A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98</w:t>
            </w:r>
            <w:r w:rsidR="002F0E68" w:rsidRPr="00476D49">
              <w:rPr>
                <w:i/>
                <w:iCs/>
                <w:sz w:val="22"/>
                <w:szCs w:val="22"/>
              </w:rPr>
              <w:t>,1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91196" w14:textId="77777777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00248B1D" w14:textId="0996B23F" w:rsidR="00893256" w:rsidRPr="00476D49" w:rsidRDefault="002F0E68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108,6</w:t>
            </w:r>
          </w:p>
          <w:p w14:paraId="14F98AA4" w14:textId="77777777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</w:tr>
      <w:bookmarkEnd w:id="13"/>
      <w:tr w:rsidR="00893256" w:rsidRPr="007F2B09" w14:paraId="3FE8BECF" w14:textId="77777777" w:rsidTr="00C14341">
        <w:trPr>
          <w:trHeight w:val="1497"/>
        </w:trPr>
        <w:tc>
          <w:tcPr>
            <w:tcW w:w="1248" w:type="pct"/>
            <w:shd w:val="clear" w:color="auto" w:fill="auto"/>
            <w:vAlign w:val="center"/>
          </w:tcPr>
          <w:p w14:paraId="2840E625" w14:textId="77777777" w:rsidR="00893256" w:rsidRPr="00476D49" w:rsidRDefault="00893256" w:rsidP="00893256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Муниципальная программа «Безопасный город» на 2019-2024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E8DD" w14:textId="1AC5DEE6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6 216,6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4CE" w14:textId="3A749351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6 012,8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399A" w14:textId="718B2AD5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FD3" w14:textId="30EA0BC4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7 233,7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F430" w14:textId="309CDEBF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6 682,9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BAAA" w14:textId="6FD4E24A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92</w:t>
            </w:r>
            <w:r w:rsidR="002F0E68" w:rsidRPr="00476D49">
              <w:rPr>
                <w:i/>
                <w:iCs/>
                <w:sz w:val="22"/>
                <w:szCs w:val="22"/>
              </w:rPr>
              <w:t>,2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D6340A0" w14:textId="77777777" w:rsidR="00C14341" w:rsidRDefault="00C14341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7032B70F" w14:textId="77777777" w:rsidR="00C14341" w:rsidRDefault="00C14341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6F367514" w14:textId="33B2DF71" w:rsidR="00893256" w:rsidRPr="00476D49" w:rsidRDefault="00893256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11</w:t>
            </w:r>
            <w:r w:rsidR="002F0E68"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1,1</w:t>
            </w:r>
          </w:p>
          <w:p w14:paraId="40135CAC" w14:textId="77777777" w:rsidR="00476D49" w:rsidRPr="00476D49" w:rsidRDefault="00476D49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33117600" w14:textId="51297FA9" w:rsidR="00476D49" w:rsidRPr="00476D49" w:rsidRDefault="00476D49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</w:tr>
      <w:tr w:rsidR="00893256" w:rsidRPr="007F2B09" w14:paraId="3040B4EF" w14:textId="77777777" w:rsidTr="00C14341">
        <w:trPr>
          <w:trHeight w:val="1412"/>
        </w:trPr>
        <w:tc>
          <w:tcPr>
            <w:tcW w:w="1248" w:type="pct"/>
            <w:shd w:val="clear" w:color="auto" w:fill="auto"/>
            <w:vAlign w:val="center"/>
          </w:tcPr>
          <w:p w14:paraId="5EECD8C0" w14:textId="77777777" w:rsidR="00893256" w:rsidRPr="00476D49" w:rsidRDefault="00893256" w:rsidP="00893256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Муниципальная программа «Экономическое развитие муниципального образования «</w:t>
            </w:r>
            <w:proofErr w:type="spellStart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Катангский</w:t>
            </w:r>
            <w:proofErr w:type="spellEnd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район» на 2019-2024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1784" w14:textId="583C8184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219 342,9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DA8" w14:textId="032ADB13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196 319,7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238A" w14:textId="15A0D399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89,5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5959" w14:textId="1E94E1FA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sz w:val="22"/>
                <w:szCs w:val="22"/>
              </w:rPr>
              <w:t>235 61</w:t>
            </w:r>
            <w:r w:rsidR="002F0E68" w:rsidRPr="00476D49">
              <w:rPr>
                <w:i/>
                <w:iCs/>
                <w:sz w:val="22"/>
                <w:szCs w:val="22"/>
              </w:rPr>
              <w:t>0</w:t>
            </w:r>
            <w:r w:rsidRPr="00476D49">
              <w:rPr>
                <w:i/>
                <w:iCs/>
                <w:sz w:val="22"/>
                <w:szCs w:val="22"/>
              </w:rPr>
              <w:t xml:space="preserve">,80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7A9C" w14:textId="57C35035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201 665,1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6CE5" w14:textId="3D1E82CC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8</w:t>
            </w:r>
            <w:r w:rsidR="002F0E68" w:rsidRPr="00476D49">
              <w:rPr>
                <w:i/>
                <w:iCs/>
                <w:sz w:val="22"/>
                <w:szCs w:val="22"/>
              </w:rPr>
              <w:t>5,</w:t>
            </w:r>
            <w:r w:rsidRPr="00476D49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FE71C98" w14:textId="4E8A9D1B" w:rsidR="00893256" w:rsidRPr="00476D49" w:rsidRDefault="002F0E68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102,7</w:t>
            </w:r>
          </w:p>
        </w:tc>
      </w:tr>
      <w:tr w:rsidR="00893256" w:rsidRPr="007F2B09" w14:paraId="0ACE3DD7" w14:textId="77777777" w:rsidTr="00C14341">
        <w:trPr>
          <w:trHeight w:val="1545"/>
        </w:trPr>
        <w:tc>
          <w:tcPr>
            <w:tcW w:w="1248" w:type="pct"/>
            <w:shd w:val="clear" w:color="auto" w:fill="auto"/>
            <w:vAlign w:val="center"/>
          </w:tcPr>
          <w:p w14:paraId="3D69F3C4" w14:textId="77777777" w:rsidR="00893256" w:rsidRPr="00476D49" w:rsidRDefault="00893256" w:rsidP="00893256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Муниципальная программа «Социальное развитие муниципального образования «</w:t>
            </w:r>
            <w:proofErr w:type="spellStart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Катангский</w:t>
            </w:r>
            <w:proofErr w:type="spellEnd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район» на 2019-2024 годы»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FDC" w14:textId="00296E0D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sz w:val="22"/>
                <w:szCs w:val="22"/>
              </w:rPr>
              <w:t>616,8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399" w14:textId="61920730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293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C20" w14:textId="26D7D7DC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47,6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818" w14:textId="6F673525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503,2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CD9" w14:textId="13FA7931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375,5 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894A" w14:textId="456A349E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7</w:t>
            </w:r>
            <w:r w:rsidR="002F0E68" w:rsidRPr="00476D49">
              <w:rPr>
                <w:i/>
                <w:iCs/>
                <w:sz w:val="22"/>
                <w:szCs w:val="22"/>
              </w:rPr>
              <w:t>4,</w:t>
            </w:r>
            <w:r w:rsidRPr="00476D49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94F1FF" w14:textId="7A54389A" w:rsidR="00893256" w:rsidRPr="00476D49" w:rsidRDefault="00893256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12</w:t>
            </w:r>
            <w:r w:rsidR="002F0E68"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8</w:t>
            </w:r>
          </w:p>
          <w:p w14:paraId="76147B61" w14:textId="77777777" w:rsidR="00893256" w:rsidRPr="00476D49" w:rsidRDefault="00893256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  <w:highlight w:val="yellow"/>
              </w:rPr>
            </w:pPr>
          </w:p>
        </w:tc>
      </w:tr>
      <w:tr w:rsidR="00893256" w:rsidRPr="007F2B09" w14:paraId="5623B220" w14:textId="77777777" w:rsidTr="00C14341">
        <w:trPr>
          <w:trHeight w:val="1566"/>
        </w:trPr>
        <w:tc>
          <w:tcPr>
            <w:tcW w:w="1248" w:type="pct"/>
            <w:shd w:val="clear" w:color="auto" w:fill="auto"/>
            <w:vAlign w:val="center"/>
          </w:tcPr>
          <w:p w14:paraId="25270F7D" w14:textId="77777777" w:rsidR="00893256" w:rsidRPr="00476D49" w:rsidRDefault="00893256" w:rsidP="00893256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>Катангский</w:t>
            </w:r>
            <w:proofErr w:type="spellEnd"/>
            <w:r w:rsidRPr="00476D49">
              <w:rPr>
                <w:rFonts w:eastAsia="MS Mincho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район» на 2019-2024 годы»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298" w14:textId="67548E27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13 227,1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64C" w14:textId="37F0413A" w:rsidR="00893256" w:rsidRPr="00476D49" w:rsidRDefault="00893256" w:rsidP="00893256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6 568,9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BCB9" w14:textId="6812BC04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49,7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DA40" w14:textId="4717C36A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sz w:val="22"/>
                <w:szCs w:val="22"/>
              </w:rPr>
              <w:t xml:space="preserve">17 449,5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A950" w14:textId="28809224" w:rsidR="00893256" w:rsidRPr="00476D49" w:rsidRDefault="00893256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sz w:val="22"/>
                <w:szCs w:val="22"/>
              </w:rPr>
              <w:t>4 497,8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104B" w14:textId="3D068BF1" w:rsidR="00893256" w:rsidRPr="00476D49" w:rsidRDefault="002F0E68" w:rsidP="00893256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25,6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40886B0" w14:textId="262EE9BE" w:rsidR="00893256" w:rsidRPr="00476D49" w:rsidRDefault="002F0E68" w:rsidP="00C14341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  <w:highlight w:val="yellow"/>
              </w:rPr>
            </w:pPr>
            <w:r w:rsidRPr="00476D49">
              <w:rPr>
                <w:i/>
                <w:iCs/>
                <w:color w:val="0D0D0D" w:themeColor="text1" w:themeTint="F2"/>
                <w:sz w:val="22"/>
                <w:szCs w:val="22"/>
              </w:rPr>
              <w:t>68,5</w:t>
            </w:r>
          </w:p>
        </w:tc>
      </w:tr>
      <w:tr w:rsidR="00893256" w:rsidRPr="007F2B09" w14:paraId="5A446812" w14:textId="77777777" w:rsidTr="00C14341">
        <w:trPr>
          <w:trHeight w:val="110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6B90" w14:textId="3BC5C021" w:rsidR="00893256" w:rsidRPr="00476D49" w:rsidRDefault="00893256" w:rsidP="00893256">
            <w:pPr>
              <w:jc w:val="center"/>
              <w:rPr>
                <w:rFonts w:eastAsia="MS Mincho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rFonts w:eastAsia="MS Mincho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E94F" w14:textId="6C9A502B" w:rsidR="00893256" w:rsidRPr="00476D49" w:rsidRDefault="00893256" w:rsidP="00893256">
            <w:pPr>
              <w:jc w:val="center"/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b/>
                <w:bCs/>
                <w:i/>
                <w:iCs/>
                <w:sz w:val="22"/>
                <w:szCs w:val="22"/>
              </w:rPr>
              <w:t>681 517,1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B3A" w14:textId="77026054" w:rsidR="00893256" w:rsidRPr="00476D49" w:rsidRDefault="00893256" w:rsidP="00893256">
            <w:pPr>
              <w:jc w:val="center"/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</w:pPr>
            <w:r w:rsidRPr="00476D49">
              <w:rPr>
                <w:b/>
                <w:bCs/>
                <w:i/>
                <w:iCs/>
                <w:sz w:val="22"/>
                <w:szCs w:val="22"/>
              </w:rPr>
              <w:t>639 759,6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F4CA" w14:textId="4DDE84D2" w:rsidR="00893256" w:rsidRPr="00476D49" w:rsidRDefault="00893256" w:rsidP="00893256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b/>
                <w:bCs/>
                <w:i/>
                <w:iCs/>
                <w:sz w:val="22"/>
                <w:szCs w:val="22"/>
              </w:rPr>
              <w:t>93,9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B955" w14:textId="056BDD87" w:rsidR="00893256" w:rsidRPr="00476D49" w:rsidRDefault="00893256" w:rsidP="00893256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b/>
                <w:bCs/>
                <w:i/>
                <w:iCs/>
                <w:sz w:val="22"/>
                <w:szCs w:val="22"/>
              </w:rPr>
              <w:t xml:space="preserve">745 764,8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B74" w14:textId="56DFF5A1" w:rsidR="00893256" w:rsidRPr="00476D49" w:rsidRDefault="00893256" w:rsidP="00893256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b/>
                <w:bCs/>
                <w:i/>
                <w:iCs/>
                <w:sz w:val="22"/>
                <w:szCs w:val="22"/>
              </w:rPr>
              <w:t xml:space="preserve">689 905,1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1540" w14:textId="01DF3FAC" w:rsidR="00893256" w:rsidRPr="00476D49" w:rsidRDefault="00893256" w:rsidP="00893256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2F0E68" w:rsidRPr="00476D49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A39D" w14:textId="72275CCC" w:rsidR="00893256" w:rsidRPr="00476D49" w:rsidRDefault="00893256" w:rsidP="00C14341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476D49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10</w:t>
            </w:r>
            <w:r w:rsidR="002F0E68" w:rsidRPr="00476D49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7,8</w:t>
            </w:r>
          </w:p>
        </w:tc>
      </w:tr>
    </w:tbl>
    <w:p w14:paraId="2C3E2F50" w14:textId="6E57D8BA" w:rsidR="00620480" w:rsidRDefault="00A57884" w:rsidP="00A57884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14:paraId="36D3D504" w14:textId="74778C79" w:rsidR="00A57884" w:rsidRDefault="009A392C" w:rsidP="005D3525">
      <w:pPr>
        <w:spacing w:line="276" w:lineRule="auto"/>
        <w:ind w:right="4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F71690">
        <w:rPr>
          <w:iCs/>
          <w:color w:val="000000"/>
          <w:sz w:val="28"/>
          <w:szCs w:val="28"/>
        </w:rPr>
        <w:t xml:space="preserve"> </w:t>
      </w:r>
      <w:r w:rsidR="00DC11C9">
        <w:rPr>
          <w:iCs/>
          <w:color w:val="000000"/>
          <w:sz w:val="28"/>
          <w:szCs w:val="28"/>
        </w:rPr>
        <w:t xml:space="preserve"> </w:t>
      </w:r>
      <w:r w:rsidR="0080636A">
        <w:rPr>
          <w:iCs/>
          <w:color w:val="000000"/>
          <w:sz w:val="28"/>
          <w:szCs w:val="28"/>
        </w:rPr>
        <w:t xml:space="preserve"> </w:t>
      </w:r>
      <w:r w:rsidR="00E95821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Наибольший процент исполнения у м</w:t>
      </w:r>
      <w:r w:rsidR="00DC11C9" w:rsidRPr="00DC11C9">
        <w:rPr>
          <w:iCs/>
          <w:color w:val="000000"/>
          <w:sz w:val="28"/>
          <w:szCs w:val="28"/>
        </w:rPr>
        <w:t>униципальн</w:t>
      </w:r>
      <w:r w:rsidR="006D4C8B">
        <w:rPr>
          <w:iCs/>
          <w:color w:val="000000"/>
          <w:sz w:val="28"/>
          <w:szCs w:val="28"/>
        </w:rPr>
        <w:t>ых</w:t>
      </w:r>
      <w:r w:rsidR="00DC11C9" w:rsidRPr="00DC11C9">
        <w:rPr>
          <w:iCs/>
          <w:color w:val="000000"/>
          <w:sz w:val="28"/>
          <w:szCs w:val="28"/>
        </w:rPr>
        <w:t xml:space="preserve"> программ </w:t>
      </w:r>
      <w:r w:rsidR="00DF4396" w:rsidRPr="00DF4396">
        <w:rPr>
          <w:iCs/>
          <w:color w:val="000000"/>
          <w:sz w:val="28"/>
          <w:szCs w:val="28"/>
        </w:rPr>
        <w:t xml:space="preserve">«Развитие </w:t>
      </w:r>
      <w:r w:rsidR="00351A3F">
        <w:rPr>
          <w:iCs/>
          <w:color w:val="000000"/>
          <w:sz w:val="28"/>
          <w:szCs w:val="28"/>
        </w:rPr>
        <w:t>куль</w:t>
      </w:r>
      <w:r w:rsidR="00A57884">
        <w:rPr>
          <w:iCs/>
          <w:color w:val="000000"/>
          <w:sz w:val="28"/>
          <w:szCs w:val="28"/>
        </w:rPr>
        <w:t>т</w:t>
      </w:r>
      <w:r w:rsidR="00351A3F">
        <w:rPr>
          <w:iCs/>
          <w:color w:val="000000"/>
          <w:sz w:val="28"/>
          <w:szCs w:val="28"/>
        </w:rPr>
        <w:t>уры</w:t>
      </w:r>
      <w:r w:rsidR="00DF4396" w:rsidRPr="00DF4396">
        <w:rPr>
          <w:iCs/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="00DF4396" w:rsidRPr="00DF4396">
        <w:rPr>
          <w:iCs/>
          <w:color w:val="000000"/>
          <w:sz w:val="28"/>
          <w:szCs w:val="28"/>
        </w:rPr>
        <w:t>Катангский</w:t>
      </w:r>
      <w:proofErr w:type="spellEnd"/>
      <w:r w:rsidR="00DF4396" w:rsidRPr="00DF4396">
        <w:rPr>
          <w:iCs/>
          <w:color w:val="000000"/>
          <w:sz w:val="28"/>
          <w:szCs w:val="28"/>
        </w:rPr>
        <w:t xml:space="preserve"> район» на 2019-2024гг</w:t>
      </w:r>
      <w:r w:rsidR="00DF4396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» - 9</w:t>
      </w:r>
      <w:r w:rsidR="006D4C8B">
        <w:rPr>
          <w:iCs/>
          <w:color w:val="000000"/>
          <w:sz w:val="28"/>
          <w:szCs w:val="28"/>
        </w:rPr>
        <w:t>8,33</w:t>
      </w:r>
      <w:r>
        <w:rPr>
          <w:iCs/>
          <w:color w:val="000000"/>
          <w:sz w:val="28"/>
          <w:szCs w:val="28"/>
        </w:rPr>
        <w:t>%</w:t>
      </w:r>
      <w:r w:rsidR="006D4C8B">
        <w:rPr>
          <w:iCs/>
          <w:color w:val="000000"/>
          <w:sz w:val="28"/>
          <w:szCs w:val="28"/>
        </w:rPr>
        <w:t xml:space="preserve"> и </w:t>
      </w:r>
      <w:r w:rsidR="00627D98">
        <w:rPr>
          <w:iCs/>
          <w:color w:val="000000"/>
          <w:sz w:val="28"/>
          <w:szCs w:val="28"/>
        </w:rPr>
        <w:t>«</w:t>
      </w:r>
      <w:r w:rsidR="006D4C8B" w:rsidRPr="00627D98">
        <w:rPr>
          <w:rFonts w:eastAsia="MS Mincho"/>
          <w:bCs/>
          <w:color w:val="0D0D0D" w:themeColor="text1" w:themeTint="F2"/>
          <w:sz w:val="28"/>
          <w:szCs w:val="28"/>
        </w:rPr>
        <w:t>Развитие образования в муниципальном образовании «</w:t>
      </w:r>
      <w:proofErr w:type="spellStart"/>
      <w:r w:rsidR="006D4C8B" w:rsidRPr="00627D98">
        <w:rPr>
          <w:rFonts w:eastAsia="MS Mincho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="006D4C8B" w:rsidRPr="00627D98">
        <w:rPr>
          <w:rFonts w:eastAsia="MS Mincho"/>
          <w:bCs/>
          <w:color w:val="0D0D0D" w:themeColor="text1" w:themeTint="F2"/>
          <w:sz w:val="28"/>
          <w:szCs w:val="28"/>
        </w:rPr>
        <w:t xml:space="preserve"> район» на 2019-2024 годы»</w:t>
      </w:r>
      <w:r w:rsidR="00627D98">
        <w:rPr>
          <w:rFonts w:eastAsia="MS Mincho"/>
          <w:bCs/>
          <w:color w:val="0D0D0D" w:themeColor="text1" w:themeTint="F2"/>
          <w:sz w:val="28"/>
          <w:szCs w:val="28"/>
        </w:rPr>
        <w:t xml:space="preserve"> - 98,31%</w:t>
      </w:r>
      <w:r w:rsidR="00DF4396" w:rsidRPr="00627D98">
        <w:rPr>
          <w:color w:val="000000"/>
          <w:sz w:val="28"/>
          <w:szCs w:val="28"/>
        </w:rPr>
        <w:t>;</w:t>
      </w:r>
      <w:r w:rsidR="00DF4396">
        <w:rPr>
          <w:iCs/>
          <w:color w:val="000000"/>
          <w:sz w:val="28"/>
          <w:szCs w:val="28"/>
        </w:rPr>
        <w:t xml:space="preserve"> </w:t>
      </w:r>
      <w:r w:rsidR="00840E0B">
        <w:rPr>
          <w:iCs/>
          <w:color w:val="000000"/>
          <w:sz w:val="28"/>
          <w:szCs w:val="28"/>
        </w:rPr>
        <w:t>н</w:t>
      </w:r>
      <w:r w:rsidR="00DF4396">
        <w:rPr>
          <w:iCs/>
          <w:color w:val="000000"/>
          <w:sz w:val="28"/>
          <w:szCs w:val="28"/>
        </w:rPr>
        <w:t>аименьшее исполнение</w:t>
      </w:r>
      <w:r w:rsidR="00041116">
        <w:rPr>
          <w:iCs/>
          <w:color w:val="000000"/>
          <w:sz w:val="28"/>
          <w:szCs w:val="28"/>
        </w:rPr>
        <w:t xml:space="preserve"> у</w:t>
      </w:r>
      <w:r w:rsidR="00840E0B">
        <w:rPr>
          <w:iCs/>
          <w:color w:val="000000"/>
          <w:sz w:val="28"/>
          <w:szCs w:val="28"/>
        </w:rPr>
        <w:t xml:space="preserve"> м</w:t>
      </w:r>
      <w:r w:rsidR="00840E0B" w:rsidRPr="00DF4396">
        <w:rPr>
          <w:iCs/>
          <w:color w:val="000000"/>
          <w:sz w:val="28"/>
          <w:szCs w:val="28"/>
        </w:rPr>
        <w:t>униципальн</w:t>
      </w:r>
      <w:r w:rsidR="00041116">
        <w:rPr>
          <w:iCs/>
          <w:color w:val="000000"/>
          <w:sz w:val="28"/>
          <w:szCs w:val="28"/>
        </w:rPr>
        <w:t>ой</w:t>
      </w:r>
      <w:r w:rsidR="00351A3F">
        <w:rPr>
          <w:iCs/>
          <w:color w:val="000000"/>
          <w:sz w:val="28"/>
          <w:szCs w:val="28"/>
        </w:rPr>
        <w:t xml:space="preserve"> </w:t>
      </w:r>
      <w:r w:rsidR="00840E0B" w:rsidRPr="00DF4396">
        <w:rPr>
          <w:iCs/>
          <w:color w:val="000000"/>
          <w:sz w:val="28"/>
          <w:szCs w:val="28"/>
        </w:rPr>
        <w:t>программ</w:t>
      </w:r>
      <w:r w:rsidR="00041116">
        <w:rPr>
          <w:iCs/>
          <w:color w:val="000000"/>
          <w:sz w:val="28"/>
          <w:szCs w:val="28"/>
        </w:rPr>
        <w:t>ы</w:t>
      </w:r>
      <w:r w:rsidR="00840E0B" w:rsidRPr="00DF4396">
        <w:rPr>
          <w:iCs/>
          <w:color w:val="000000"/>
          <w:sz w:val="28"/>
          <w:szCs w:val="28"/>
        </w:rPr>
        <w:t xml:space="preserve"> </w:t>
      </w:r>
      <w:r w:rsidR="00627D98" w:rsidRPr="00627D98">
        <w:rPr>
          <w:rFonts w:eastAsia="MS Mincho"/>
          <w:bCs/>
          <w:color w:val="0D0D0D" w:themeColor="text1" w:themeTint="F2"/>
          <w:sz w:val="28"/>
          <w:szCs w:val="28"/>
        </w:rPr>
        <w:t>«Устойчивое развитие сельских территорий муниципального образования «</w:t>
      </w:r>
      <w:proofErr w:type="spellStart"/>
      <w:r w:rsidR="00627D98" w:rsidRPr="00627D98">
        <w:rPr>
          <w:rFonts w:eastAsia="MS Mincho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="00627D98" w:rsidRPr="00627D98">
        <w:rPr>
          <w:rFonts w:eastAsia="MS Mincho"/>
          <w:bCs/>
          <w:color w:val="0D0D0D" w:themeColor="text1" w:themeTint="F2"/>
          <w:sz w:val="28"/>
          <w:szCs w:val="28"/>
        </w:rPr>
        <w:t xml:space="preserve"> район» на 2019-2024 годы</w:t>
      </w:r>
      <w:r w:rsidR="00627D98">
        <w:rPr>
          <w:iCs/>
          <w:color w:val="000000"/>
          <w:sz w:val="28"/>
          <w:szCs w:val="28"/>
        </w:rPr>
        <w:t>» -25,6</w:t>
      </w:r>
      <w:r w:rsidR="00840E0B">
        <w:rPr>
          <w:iCs/>
          <w:color w:val="000000"/>
          <w:sz w:val="28"/>
          <w:szCs w:val="28"/>
        </w:rPr>
        <w:t>%.</w:t>
      </w:r>
      <w:r w:rsidR="005D3525">
        <w:rPr>
          <w:iCs/>
          <w:color w:val="000000"/>
          <w:sz w:val="28"/>
          <w:szCs w:val="28"/>
        </w:rPr>
        <w:t xml:space="preserve"> </w:t>
      </w:r>
      <w:r w:rsidR="00195C28">
        <w:rPr>
          <w:iCs/>
          <w:color w:val="000000"/>
          <w:sz w:val="28"/>
          <w:szCs w:val="28"/>
        </w:rPr>
        <w:t xml:space="preserve"> </w:t>
      </w:r>
      <w:r w:rsidR="00351A3F">
        <w:rPr>
          <w:iCs/>
          <w:color w:val="000000"/>
          <w:sz w:val="28"/>
          <w:szCs w:val="28"/>
        </w:rPr>
        <w:t xml:space="preserve">Всего исполнение бюджета района в рамках целевых программ в отчетном </w:t>
      </w:r>
      <w:r w:rsidR="003962CB">
        <w:rPr>
          <w:iCs/>
          <w:color w:val="000000"/>
          <w:sz w:val="28"/>
          <w:szCs w:val="28"/>
        </w:rPr>
        <w:t>г</w:t>
      </w:r>
      <w:r w:rsidR="00351A3F">
        <w:rPr>
          <w:iCs/>
          <w:color w:val="000000"/>
          <w:sz w:val="28"/>
          <w:szCs w:val="28"/>
        </w:rPr>
        <w:t>оду составило 9</w:t>
      </w:r>
      <w:r w:rsidR="00627D98">
        <w:rPr>
          <w:iCs/>
          <w:color w:val="000000"/>
          <w:sz w:val="28"/>
          <w:szCs w:val="28"/>
        </w:rPr>
        <w:t>2,5</w:t>
      </w:r>
      <w:r w:rsidR="00351A3F">
        <w:rPr>
          <w:iCs/>
          <w:color w:val="000000"/>
          <w:sz w:val="28"/>
          <w:szCs w:val="28"/>
        </w:rPr>
        <w:t>%.</w:t>
      </w:r>
      <w:r w:rsidR="00F71690">
        <w:rPr>
          <w:iCs/>
          <w:color w:val="000000"/>
          <w:sz w:val="28"/>
          <w:szCs w:val="28"/>
        </w:rPr>
        <w:t xml:space="preserve"> </w:t>
      </w:r>
      <w:r w:rsidR="00351A3F">
        <w:rPr>
          <w:iCs/>
          <w:color w:val="000000"/>
          <w:sz w:val="28"/>
          <w:szCs w:val="28"/>
        </w:rPr>
        <w:t xml:space="preserve">  </w:t>
      </w:r>
      <w:r w:rsidR="00277619" w:rsidRPr="00032CA1">
        <w:rPr>
          <w:sz w:val="28"/>
          <w:szCs w:val="28"/>
        </w:rPr>
        <w:t xml:space="preserve"> </w:t>
      </w:r>
    </w:p>
    <w:p w14:paraId="685669FA" w14:textId="58A65C34" w:rsidR="00277619" w:rsidRDefault="00A57884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9728C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Согласно заключения</w:t>
      </w:r>
      <w:r w:rsidR="003A551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администрации муниципального образования «</w:t>
      </w:r>
      <w:proofErr w:type="spellStart"/>
      <w:r>
        <w:rPr>
          <w:color w:val="0D0D0D" w:themeColor="text1" w:themeTint="F2"/>
          <w:sz w:val="28"/>
          <w:szCs w:val="28"/>
        </w:rPr>
        <w:t>Катангский</w:t>
      </w:r>
      <w:proofErr w:type="spellEnd"/>
      <w:r>
        <w:rPr>
          <w:color w:val="0D0D0D" w:themeColor="text1" w:themeTint="F2"/>
          <w:sz w:val="28"/>
          <w:szCs w:val="28"/>
        </w:rPr>
        <w:t xml:space="preserve"> район» об эффективности реализации муниципальных программ за 202</w:t>
      </w:r>
      <w:r w:rsidR="00627D98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</w:t>
      </w:r>
      <w:r w:rsidR="003A551E">
        <w:rPr>
          <w:color w:val="0D0D0D" w:themeColor="text1" w:themeTint="F2"/>
          <w:sz w:val="28"/>
          <w:szCs w:val="28"/>
        </w:rPr>
        <w:t xml:space="preserve"> </w:t>
      </w:r>
      <w:r w:rsidR="003A551E">
        <w:rPr>
          <w:sz w:val="28"/>
          <w:szCs w:val="28"/>
        </w:rPr>
        <w:t xml:space="preserve"> </w:t>
      </w:r>
      <w:r w:rsidR="00E61415">
        <w:rPr>
          <w:sz w:val="28"/>
          <w:szCs w:val="28"/>
        </w:rPr>
        <w:t>2</w:t>
      </w:r>
      <w:r w:rsidR="003A551E">
        <w:rPr>
          <w:sz w:val="28"/>
          <w:szCs w:val="28"/>
        </w:rPr>
        <w:t xml:space="preserve"> из 7 муниципальных программ признаны высокоэффективными, 2 с удовлетворительной степенью эффективности, </w:t>
      </w:r>
      <w:r w:rsidR="00E61415">
        <w:rPr>
          <w:sz w:val="28"/>
          <w:szCs w:val="28"/>
        </w:rPr>
        <w:t>3</w:t>
      </w:r>
      <w:r w:rsidR="003A551E">
        <w:rPr>
          <w:sz w:val="28"/>
          <w:szCs w:val="28"/>
        </w:rPr>
        <w:t xml:space="preserve"> муниципальн</w:t>
      </w:r>
      <w:r w:rsidR="00E61415">
        <w:rPr>
          <w:sz w:val="28"/>
          <w:szCs w:val="28"/>
        </w:rPr>
        <w:t>ых</w:t>
      </w:r>
      <w:r w:rsidR="003A551E">
        <w:rPr>
          <w:sz w:val="28"/>
          <w:szCs w:val="28"/>
        </w:rPr>
        <w:t xml:space="preserve"> программ</w:t>
      </w:r>
      <w:r w:rsidR="00E61415">
        <w:rPr>
          <w:sz w:val="28"/>
          <w:szCs w:val="28"/>
        </w:rPr>
        <w:t>ы</w:t>
      </w:r>
      <w:r w:rsidR="003A551E">
        <w:rPr>
          <w:sz w:val="28"/>
          <w:szCs w:val="28"/>
        </w:rPr>
        <w:t xml:space="preserve">  с </w:t>
      </w:r>
      <w:r w:rsidR="003A551E">
        <w:rPr>
          <w:sz w:val="28"/>
          <w:szCs w:val="28"/>
        </w:rPr>
        <w:lastRenderedPageBreak/>
        <w:t>неудовлетворительной степенью эффективности</w:t>
      </w:r>
      <w:r w:rsidR="00E61415">
        <w:rPr>
          <w:sz w:val="28"/>
          <w:szCs w:val="28"/>
        </w:rPr>
        <w:t xml:space="preserve"> («Безопасный город»,</w:t>
      </w:r>
      <w:r w:rsidR="00E61415" w:rsidRPr="00E61415">
        <w:rPr>
          <w:rFonts w:eastAsia="MS Mincho"/>
          <w:bCs/>
          <w:i/>
          <w:iCs/>
          <w:color w:val="0D0D0D" w:themeColor="text1" w:themeTint="F2"/>
          <w:sz w:val="20"/>
          <w:szCs w:val="20"/>
        </w:rPr>
        <w:t xml:space="preserve"> </w:t>
      </w:r>
      <w:r w:rsidR="00E61415" w:rsidRPr="00E61415">
        <w:rPr>
          <w:rFonts w:eastAsia="MS Mincho"/>
          <w:bCs/>
          <w:color w:val="0D0D0D" w:themeColor="text1" w:themeTint="F2"/>
          <w:sz w:val="28"/>
          <w:szCs w:val="28"/>
        </w:rPr>
        <w:t>«Устойчивое развитие сельских территорий</w:t>
      </w:r>
      <w:r w:rsidR="00E61415">
        <w:rPr>
          <w:rFonts w:eastAsia="MS Mincho"/>
          <w:bCs/>
          <w:color w:val="0D0D0D" w:themeColor="text1" w:themeTint="F2"/>
          <w:sz w:val="28"/>
          <w:szCs w:val="28"/>
        </w:rPr>
        <w:t xml:space="preserve"> </w:t>
      </w:r>
      <w:r w:rsidR="00E61415" w:rsidRPr="00E61415">
        <w:rPr>
          <w:rFonts w:eastAsia="MS Mincho"/>
          <w:bCs/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E61415" w:rsidRPr="00E61415">
        <w:rPr>
          <w:rFonts w:eastAsia="MS Mincho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="00E61415" w:rsidRPr="00E61415">
        <w:rPr>
          <w:rFonts w:eastAsia="MS Mincho"/>
          <w:bCs/>
          <w:color w:val="0D0D0D" w:themeColor="text1" w:themeTint="F2"/>
          <w:sz w:val="28"/>
          <w:szCs w:val="28"/>
        </w:rPr>
        <w:t xml:space="preserve"> район»»,</w:t>
      </w:r>
      <w:r w:rsidR="00E61415">
        <w:rPr>
          <w:rFonts w:eastAsia="MS Mincho"/>
          <w:bCs/>
          <w:color w:val="0D0D0D" w:themeColor="text1" w:themeTint="F2"/>
          <w:sz w:val="28"/>
          <w:szCs w:val="28"/>
        </w:rPr>
        <w:t xml:space="preserve"> </w:t>
      </w:r>
      <w:r w:rsidR="00E61415" w:rsidRPr="00E61415">
        <w:rPr>
          <w:rFonts w:eastAsia="MS Mincho"/>
          <w:bCs/>
          <w:color w:val="0D0D0D" w:themeColor="text1" w:themeTint="F2"/>
          <w:sz w:val="28"/>
          <w:szCs w:val="28"/>
        </w:rPr>
        <w:t>«Социальное развитие муниципального образования «</w:t>
      </w:r>
      <w:proofErr w:type="spellStart"/>
      <w:r w:rsidR="00E61415" w:rsidRPr="00E61415">
        <w:rPr>
          <w:rFonts w:eastAsia="MS Mincho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="00E61415" w:rsidRPr="00E61415">
        <w:rPr>
          <w:rFonts w:eastAsia="MS Mincho"/>
          <w:bCs/>
          <w:color w:val="0D0D0D" w:themeColor="text1" w:themeTint="F2"/>
          <w:sz w:val="28"/>
          <w:szCs w:val="28"/>
        </w:rPr>
        <w:t xml:space="preserve"> район»</w:t>
      </w:r>
      <w:r w:rsidR="00E61415">
        <w:rPr>
          <w:rFonts w:eastAsia="MS Mincho"/>
          <w:bCs/>
          <w:color w:val="0D0D0D" w:themeColor="text1" w:themeTint="F2"/>
          <w:sz w:val="28"/>
          <w:szCs w:val="28"/>
        </w:rPr>
        <w:t>)</w:t>
      </w:r>
      <w:r w:rsidR="003A551E" w:rsidRPr="00E61415">
        <w:rPr>
          <w:sz w:val="28"/>
          <w:szCs w:val="28"/>
        </w:rPr>
        <w:t>.</w:t>
      </w:r>
    </w:p>
    <w:p w14:paraId="562C7C41" w14:textId="6EF94BF7" w:rsidR="00BD1F1D" w:rsidRDefault="00EA2BE8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C28">
        <w:rPr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 </w:t>
      </w:r>
      <w:r w:rsidR="00195C28">
        <w:rPr>
          <w:sz w:val="28"/>
          <w:szCs w:val="28"/>
        </w:rPr>
        <w:t xml:space="preserve"> </w:t>
      </w:r>
      <w:r w:rsidR="009728C6">
        <w:rPr>
          <w:sz w:val="28"/>
          <w:szCs w:val="28"/>
        </w:rPr>
        <w:t xml:space="preserve"> </w:t>
      </w:r>
      <w:r w:rsidR="00BD1F1D">
        <w:rPr>
          <w:sz w:val="28"/>
          <w:szCs w:val="28"/>
        </w:rPr>
        <w:t>Муниципальные программы</w:t>
      </w:r>
      <w:r w:rsidR="00DD63EC">
        <w:rPr>
          <w:sz w:val="28"/>
          <w:szCs w:val="28"/>
        </w:rPr>
        <w:t>, их рейтинги</w:t>
      </w:r>
      <w:r w:rsidR="00BD1F1D">
        <w:rPr>
          <w:sz w:val="28"/>
          <w:szCs w:val="28"/>
        </w:rPr>
        <w:t xml:space="preserve"> и отчеты о результатах их исполнения опубликованы на официальном сайте </w:t>
      </w:r>
      <w:r w:rsidR="00627D98">
        <w:rPr>
          <w:sz w:val="28"/>
          <w:szCs w:val="28"/>
        </w:rPr>
        <w:t>муниципального образования</w:t>
      </w:r>
      <w:r w:rsidR="00BD1F1D">
        <w:rPr>
          <w:sz w:val="28"/>
          <w:szCs w:val="28"/>
        </w:rPr>
        <w:t xml:space="preserve"> «</w:t>
      </w:r>
      <w:proofErr w:type="spellStart"/>
      <w:r w:rsidR="00BD1F1D">
        <w:rPr>
          <w:sz w:val="28"/>
          <w:szCs w:val="28"/>
        </w:rPr>
        <w:t>Катангский</w:t>
      </w:r>
      <w:proofErr w:type="spellEnd"/>
      <w:r w:rsidR="00BD1F1D">
        <w:rPr>
          <w:sz w:val="28"/>
          <w:szCs w:val="28"/>
        </w:rPr>
        <w:t xml:space="preserve"> район».</w:t>
      </w:r>
    </w:p>
    <w:p w14:paraId="6CE43179" w14:textId="10353AC8" w:rsidR="005232A9" w:rsidRPr="00CC3CD7" w:rsidRDefault="005232A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CC3CD7">
        <w:rPr>
          <w:sz w:val="28"/>
          <w:szCs w:val="28"/>
        </w:rPr>
        <w:t xml:space="preserve">     Структура программ в общих программных расходах представлена в виде диаграммы:</w:t>
      </w:r>
      <w:r w:rsidRPr="00CC3CD7">
        <w:rPr>
          <w:color w:val="0D0D0D" w:themeColor="text1" w:themeTint="F2"/>
          <w:sz w:val="28"/>
          <w:szCs w:val="28"/>
        </w:rPr>
        <w:t xml:space="preserve">     </w:t>
      </w:r>
    </w:p>
    <w:p w14:paraId="46FD5E0D" w14:textId="37F0276F" w:rsidR="000F4BCA" w:rsidRDefault="00C10F31" w:rsidP="00CC3CD7">
      <w:pPr>
        <w:pStyle w:val="af"/>
        <w:spacing w:before="0" w:beforeAutospacing="0" w:after="0" w:afterAutospacing="0" w:line="276" w:lineRule="auto"/>
        <w:ind w:right="4"/>
        <w:jc w:val="both"/>
        <w:rPr>
          <w:bCs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679F07" wp14:editId="45089B3A">
            <wp:simplePos x="0" y="0"/>
            <wp:positionH relativeFrom="column">
              <wp:posOffset>-38100</wp:posOffset>
            </wp:positionH>
            <wp:positionV relativeFrom="paragraph">
              <wp:posOffset>310515</wp:posOffset>
            </wp:positionV>
            <wp:extent cx="5991225" cy="6791325"/>
            <wp:effectExtent l="3810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A3F">
        <w:rPr>
          <w:sz w:val="28"/>
          <w:szCs w:val="28"/>
        </w:rPr>
        <w:t xml:space="preserve">   </w:t>
      </w:r>
      <w:r w:rsidR="009728C6">
        <w:rPr>
          <w:sz w:val="28"/>
          <w:szCs w:val="28"/>
        </w:rPr>
        <w:t xml:space="preserve"> </w:t>
      </w:r>
      <w:r w:rsidR="00195C28">
        <w:rPr>
          <w:sz w:val="28"/>
          <w:szCs w:val="28"/>
        </w:rPr>
        <w:t xml:space="preserve"> </w:t>
      </w:r>
      <w:r w:rsidR="00351A3F">
        <w:rPr>
          <w:sz w:val="28"/>
          <w:szCs w:val="28"/>
        </w:rPr>
        <w:t xml:space="preserve"> </w:t>
      </w:r>
      <w:r w:rsidR="005232A9">
        <w:rPr>
          <w:sz w:val="28"/>
          <w:szCs w:val="28"/>
        </w:rPr>
        <w:t xml:space="preserve"> </w:t>
      </w:r>
      <w:r w:rsidR="0018333A">
        <w:rPr>
          <w:bCs/>
          <w:color w:val="0D0D0D" w:themeColor="text1" w:themeTint="F2"/>
          <w:sz w:val="28"/>
          <w:szCs w:val="28"/>
        </w:rPr>
        <w:t xml:space="preserve">  </w:t>
      </w:r>
      <w:r w:rsidR="00E9202F">
        <w:rPr>
          <w:bCs/>
          <w:color w:val="0D0D0D" w:themeColor="text1" w:themeTint="F2"/>
          <w:sz w:val="28"/>
          <w:szCs w:val="28"/>
        </w:rPr>
        <w:t xml:space="preserve">  </w:t>
      </w:r>
      <w:r w:rsidR="0018333A">
        <w:rPr>
          <w:bCs/>
          <w:color w:val="0D0D0D" w:themeColor="text1" w:themeTint="F2"/>
          <w:sz w:val="28"/>
          <w:szCs w:val="28"/>
        </w:rPr>
        <w:t xml:space="preserve"> </w:t>
      </w:r>
      <w:r w:rsidR="005A19FA">
        <w:rPr>
          <w:bCs/>
          <w:color w:val="0D0D0D" w:themeColor="text1" w:themeTint="F2"/>
          <w:sz w:val="28"/>
          <w:szCs w:val="28"/>
        </w:rPr>
        <w:t xml:space="preserve"> </w:t>
      </w:r>
      <w:r w:rsidR="000F4BCA">
        <w:rPr>
          <w:bCs/>
          <w:color w:val="0D0D0D" w:themeColor="text1" w:themeTint="F2"/>
          <w:sz w:val="28"/>
          <w:szCs w:val="28"/>
        </w:rPr>
        <w:t xml:space="preserve">    </w:t>
      </w:r>
    </w:p>
    <w:p w14:paraId="07C42025" w14:textId="6698158F" w:rsidR="003962CB" w:rsidRDefault="000F4BCA" w:rsidP="0018333A">
      <w:pPr>
        <w:spacing w:line="276" w:lineRule="auto"/>
        <w:ind w:right="4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</w:t>
      </w:r>
    </w:p>
    <w:p w14:paraId="3A79F141" w14:textId="0127181A" w:rsidR="0018333A" w:rsidRDefault="003962CB" w:rsidP="0018333A">
      <w:pPr>
        <w:spacing w:line="276" w:lineRule="auto"/>
        <w:ind w:right="4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lastRenderedPageBreak/>
        <w:t xml:space="preserve"> </w:t>
      </w:r>
      <w:r w:rsidR="000F4BCA">
        <w:rPr>
          <w:bCs/>
          <w:color w:val="0D0D0D" w:themeColor="text1" w:themeTint="F2"/>
          <w:sz w:val="28"/>
          <w:szCs w:val="28"/>
        </w:rPr>
        <w:t xml:space="preserve">   </w:t>
      </w:r>
      <w:r w:rsidR="00C14341">
        <w:rPr>
          <w:bCs/>
          <w:color w:val="0D0D0D" w:themeColor="text1" w:themeTint="F2"/>
          <w:sz w:val="28"/>
          <w:szCs w:val="28"/>
        </w:rPr>
        <w:t xml:space="preserve">  </w:t>
      </w:r>
      <w:r w:rsidR="005A19FA">
        <w:rPr>
          <w:bCs/>
          <w:color w:val="0D0D0D" w:themeColor="text1" w:themeTint="F2"/>
          <w:sz w:val="28"/>
          <w:szCs w:val="28"/>
        </w:rPr>
        <w:t xml:space="preserve">Динамика исполнения </w:t>
      </w:r>
      <w:r w:rsidR="0018333A" w:rsidRPr="007F2B09">
        <w:rPr>
          <w:bCs/>
          <w:color w:val="0D0D0D" w:themeColor="text1" w:themeTint="F2"/>
          <w:sz w:val="28"/>
          <w:szCs w:val="28"/>
        </w:rPr>
        <w:t>муниципальных программ</w:t>
      </w:r>
      <w:r w:rsidR="007358C5">
        <w:rPr>
          <w:bCs/>
          <w:color w:val="0D0D0D" w:themeColor="text1" w:themeTint="F2"/>
          <w:sz w:val="28"/>
          <w:szCs w:val="28"/>
        </w:rPr>
        <w:t xml:space="preserve"> за 3 года</w:t>
      </w:r>
      <w:r w:rsidR="0018333A" w:rsidRPr="007F2B09">
        <w:rPr>
          <w:bCs/>
          <w:color w:val="0D0D0D" w:themeColor="text1" w:themeTint="F2"/>
          <w:sz w:val="28"/>
          <w:szCs w:val="28"/>
        </w:rPr>
        <w:t xml:space="preserve"> в разрезе подпрограмм представлено в таблице</w:t>
      </w:r>
      <w:r w:rsidR="0018333A">
        <w:rPr>
          <w:bCs/>
          <w:color w:val="0D0D0D" w:themeColor="text1" w:themeTint="F2"/>
          <w:sz w:val="28"/>
          <w:szCs w:val="28"/>
        </w:rPr>
        <w:t>:</w:t>
      </w:r>
    </w:p>
    <w:p w14:paraId="2A0C2EC0" w14:textId="17D8A91E" w:rsidR="0018333A" w:rsidRDefault="0018333A" w:rsidP="0018333A">
      <w:pPr>
        <w:spacing w:line="276" w:lineRule="auto"/>
        <w:ind w:right="4"/>
        <w:jc w:val="both"/>
        <w:rPr>
          <w:sz w:val="20"/>
          <w:szCs w:val="20"/>
        </w:rPr>
      </w:pPr>
      <w:r w:rsidRPr="0018333A">
        <w:rPr>
          <w:sz w:val="20"/>
          <w:szCs w:val="20"/>
        </w:rPr>
        <w:t>Таблица 12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58C5"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тыс. рублей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1054"/>
        <w:gridCol w:w="851"/>
        <w:gridCol w:w="1134"/>
        <w:gridCol w:w="850"/>
        <w:gridCol w:w="1440"/>
        <w:gridCol w:w="823"/>
      </w:tblGrid>
      <w:tr w:rsidR="00B96622" w:rsidRPr="007F2B09" w14:paraId="1564AB65" w14:textId="21A75C94" w:rsidTr="00B96622">
        <w:trPr>
          <w:trHeight w:val="510"/>
          <w:jc w:val="center"/>
        </w:trPr>
        <w:tc>
          <w:tcPr>
            <w:tcW w:w="3477" w:type="dxa"/>
            <w:shd w:val="clear" w:color="auto" w:fill="auto"/>
            <w:vAlign w:val="center"/>
          </w:tcPr>
          <w:p w14:paraId="42FBBE99" w14:textId="77777777" w:rsidR="00B96622" w:rsidRPr="007F2B09" w:rsidRDefault="00B96622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Наименование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1926D70" w14:textId="77777777" w:rsidR="00B96622" w:rsidRPr="007F2B09" w:rsidRDefault="00B96622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D5407" w14:textId="22C5743A" w:rsidR="00B96622" w:rsidRPr="006364B8" w:rsidRDefault="00B96622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680D716C" w14:textId="77777777" w:rsidR="00B96622" w:rsidRPr="006364B8" w:rsidRDefault="00B96622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исп.</w:t>
            </w:r>
          </w:p>
        </w:tc>
        <w:tc>
          <w:tcPr>
            <w:tcW w:w="1134" w:type="dxa"/>
            <w:vAlign w:val="center"/>
          </w:tcPr>
          <w:p w14:paraId="66C5371D" w14:textId="0D3AC3D7" w:rsidR="00B96622" w:rsidRPr="006364B8" w:rsidRDefault="00B96622" w:rsidP="00B96622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2021</w:t>
            </w: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36E04F8B" w14:textId="77777777" w:rsidR="00B96622" w:rsidRPr="006364B8" w:rsidRDefault="00B96622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56585293" w14:textId="77777777" w:rsidR="00B96622" w:rsidRPr="006364B8" w:rsidRDefault="00B96622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исп.</w:t>
            </w:r>
          </w:p>
        </w:tc>
        <w:tc>
          <w:tcPr>
            <w:tcW w:w="1440" w:type="dxa"/>
            <w:vAlign w:val="center"/>
          </w:tcPr>
          <w:p w14:paraId="412337C9" w14:textId="2CA1CA20" w:rsidR="00B96622" w:rsidRPr="006364B8" w:rsidRDefault="00B96622" w:rsidP="00B96622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823" w:type="dxa"/>
          </w:tcPr>
          <w:p w14:paraId="07FD62CF" w14:textId="77777777" w:rsidR="00B96622" w:rsidRPr="006364B8" w:rsidRDefault="00B96622" w:rsidP="00B96622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2C974D2B" w14:textId="1EC4432B" w:rsidR="00B96622" w:rsidRPr="006364B8" w:rsidRDefault="00B96622" w:rsidP="00B96622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исп.</w:t>
            </w:r>
          </w:p>
        </w:tc>
      </w:tr>
      <w:tr w:rsidR="00B96622" w:rsidRPr="007F2B09" w14:paraId="7FB14C1A" w14:textId="43783553" w:rsidTr="00B96622">
        <w:trPr>
          <w:trHeight w:val="195"/>
          <w:jc w:val="center"/>
        </w:trPr>
        <w:tc>
          <w:tcPr>
            <w:tcW w:w="3477" w:type="dxa"/>
            <w:shd w:val="clear" w:color="auto" w:fill="auto"/>
          </w:tcPr>
          <w:p w14:paraId="520FFAF0" w14:textId="77777777" w:rsidR="00B96622" w:rsidRPr="007F2B09" w:rsidRDefault="00B96622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14:paraId="7C6BBD0D" w14:textId="3EBEB664" w:rsidR="00B96622" w:rsidRPr="007F2B09" w:rsidRDefault="00B96622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408B4A" w14:textId="6FDB299E" w:rsidR="00B96622" w:rsidRPr="007F2B09" w:rsidRDefault="00B96622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32C818E" w14:textId="2009F4DE" w:rsidR="00B96622" w:rsidRPr="007F2B09" w:rsidRDefault="00B96622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D72FF1A" w14:textId="5D384A63" w:rsidR="00B96622" w:rsidRPr="007F2B09" w:rsidRDefault="00B96622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06D29C7F" w14:textId="6E51773E" w:rsidR="00B96622" w:rsidRDefault="00B96622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14:paraId="75A28EA9" w14:textId="46586EDF" w:rsidR="00B96622" w:rsidRDefault="00B96622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561DBE" w:rsidRPr="007F2B09" w14:paraId="632F4D4F" w14:textId="7847DD9B" w:rsidTr="00564238">
        <w:trPr>
          <w:trHeight w:val="80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8279" w14:textId="46CDA8B5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00FF" w14:textId="77777777" w:rsidR="00561DBE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CFE590B" w14:textId="5941E368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276 682,1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9C39" w14:textId="77777777" w:rsidR="00561DBE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4AAD85C" w14:textId="4ECF71E5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34726E">
              <w:rPr>
                <w:b/>
                <w:bCs/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B164" w14:textId="77777777" w:rsidR="00561DBE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93B0157" w14:textId="530A3C14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331 974,5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F425" w14:textId="77777777" w:rsidR="00561DBE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7AF17C3" w14:textId="2C0963E7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97</w:t>
            </w:r>
            <w:r w:rsidR="003C45F9">
              <w:rPr>
                <w:b/>
                <w:bCs/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8F0AB" w14:textId="77777777" w:rsidR="00C10F31" w:rsidRDefault="00C10F31" w:rsidP="00561D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73DCBFB" w14:textId="53D45976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367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047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2B38A" w14:textId="77777777" w:rsidR="00C10F31" w:rsidRDefault="00C10F31" w:rsidP="00561D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80D7905" w14:textId="7EB5852B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98</w:t>
            </w:r>
            <w:r w:rsidR="008A0CD3">
              <w:rPr>
                <w:b/>
                <w:bCs/>
                <w:i/>
                <w:iCs/>
                <w:color w:val="000000"/>
                <w:sz w:val="20"/>
                <w:szCs w:val="20"/>
              </w:rPr>
              <w:t>,3</w:t>
            </w:r>
          </w:p>
        </w:tc>
      </w:tr>
      <w:tr w:rsidR="00561DBE" w:rsidRPr="007F2B09" w14:paraId="6A23C631" w14:textId="37E89C71" w:rsidTr="00E21241">
        <w:trPr>
          <w:trHeight w:val="616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B5C1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C58" w14:textId="3ACBE13C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63 209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5F83" w14:textId="77777777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DB83" w14:textId="7777777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 xml:space="preserve">69 728 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FE6" w14:textId="65B2F835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98</w:t>
            </w:r>
            <w:r w:rsidR="003C45F9"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6DCB1" w14:textId="503742C7" w:rsidR="00561DBE" w:rsidRPr="00561DBE" w:rsidRDefault="00561DBE" w:rsidP="00C10F31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82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520</w:t>
            </w:r>
            <w:r w:rsidRPr="00561DBE"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7CFB" w14:textId="17692A7A" w:rsidR="00561DBE" w:rsidRPr="00561DBE" w:rsidRDefault="00561DBE" w:rsidP="00C10F31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99</w:t>
            </w:r>
            <w:r w:rsidR="008A0CD3">
              <w:rPr>
                <w:i/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561DBE" w:rsidRPr="007F2B09" w14:paraId="798A9DA9" w14:textId="66B59288" w:rsidTr="00767F52">
        <w:trPr>
          <w:trHeight w:val="697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542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58F6" w14:textId="3CB673D4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166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592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206" w14:textId="50BD09A4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98</w:t>
            </w:r>
            <w:r w:rsidR="0034726E"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3EA" w14:textId="3E86682E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204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611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96C" w14:textId="29C13268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</w:t>
            </w:r>
            <w:r w:rsidR="003C45F9">
              <w:rPr>
                <w:i/>
                <w:iCs/>
                <w:sz w:val="20"/>
                <w:szCs w:val="20"/>
              </w:rPr>
              <w:t>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A7357" w14:textId="5ABAA318" w:rsidR="00561DBE" w:rsidRPr="00561DBE" w:rsidRDefault="00561DBE" w:rsidP="003C45F9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221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078</w:t>
            </w:r>
            <w:r w:rsidRPr="00561DBE"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7F45" w14:textId="77777777" w:rsidR="00767F52" w:rsidRDefault="00767F52" w:rsidP="00767F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096F1D9B" w14:textId="3FA2909C" w:rsidR="003C45F9" w:rsidRDefault="00561DBE" w:rsidP="00767F52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8A0CD3">
              <w:rPr>
                <w:i/>
                <w:iCs/>
                <w:color w:val="000000"/>
                <w:sz w:val="20"/>
                <w:szCs w:val="20"/>
              </w:rPr>
              <w:t>7,7</w:t>
            </w:r>
          </w:p>
          <w:p w14:paraId="5EC3543B" w14:textId="68B1D617" w:rsidR="003C45F9" w:rsidRPr="00561DBE" w:rsidRDefault="003C45F9" w:rsidP="00767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61DBE" w:rsidRPr="007F2B09" w14:paraId="565C50AC" w14:textId="068339B2" w:rsidTr="00E21241">
        <w:trPr>
          <w:trHeight w:val="83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5CE5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3D49" w14:textId="4679076F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656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2449" w14:textId="3B869B78" w:rsidR="00561DBE" w:rsidRPr="004A2D75" w:rsidRDefault="0034726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DA6" w14:textId="2C1F072A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264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6C9" w14:textId="72004174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</w:t>
            </w:r>
            <w:r w:rsidR="003C45F9">
              <w:rPr>
                <w:i/>
                <w:iCs/>
                <w:sz w:val="20"/>
                <w:szCs w:val="20"/>
              </w:rPr>
              <w:t>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8E535" w14:textId="5428BD8B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25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727</w:t>
            </w:r>
            <w:r w:rsidRPr="00561DBE">
              <w:rPr>
                <w:i/>
                <w:iCs/>
                <w:sz w:val="20"/>
                <w:szCs w:val="20"/>
              </w:rPr>
              <w:t>,5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92878" w14:textId="39FC6952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61DBE" w:rsidRPr="007F2B09" w14:paraId="57E28C4C" w14:textId="58A27662" w:rsidTr="00E21241">
        <w:trPr>
          <w:trHeight w:val="844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C6A7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«Организация отдыха и оздоровления детей в летнее время»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E1A6" w14:textId="0CD12EDB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75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B6C" w14:textId="77777777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07F7" w14:textId="4FFF2F6B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542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E60" w14:textId="51AB7742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</w:t>
            </w:r>
            <w:r w:rsidR="003C45F9">
              <w:rPr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405E8" w14:textId="236130E1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781</w:t>
            </w:r>
            <w:r w:rsidRPr="00561DBE">
              <w:rPr>
                <w:i/>
                <w:iCs/>
                <w:sz w:val="20"/>
                <w:szCs w:val="20"/>
              </w:rPr>
              <w:t>,1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71EE" w14:textId="50A85DDE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99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,4</w:t>
            </w:r>
          </w:p>
        </w:tc>
      </w:tr>
      <w:tr w:rsidR="00561DBE" w:rsidRPr="007F2B09" w14:paraId="18D9CD28" w14:textId="1EB3999F" w:rsidTr="00E21241">
        <w:trPr>
          <w:trHeight w:val="84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3087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114D" w14:textId="07E46EE4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31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147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783D" w14:textId="48B4C306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99</w:t>
            </w:r>
            <w:r w:rsidR="0034726E"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77A7" w14:textId="617EDB58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827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240C" w14:textId="556AB3E5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97</w:t>
            </w:r>
            <w:r w:rsidR="003C45F9"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E0F7B" w14:textId="37C350F2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34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939</w:t>
            </w:r>
            <w:r w:rsidRPr="00561DBE">
              <w:rPr>
                <w:i/>
                <w:iCs/>
                <w:sz w:val="20"/>
                <w:szCs w:val="20"/>
              </w:rPr>
              <w:t>,8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91A70" w14:textId="5914423A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99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,3</w:t>
            </w:r>
          </w:p>
        </w:tc>
      </w:tr>
      <w:tr w:rsidR="00561DBE" w:rsidRPr="007F2B09" w14:paraId="0BEA2350" w14:textId="3D1824F0" w:rsidTr="00564238">
        <w:trPr>
          <w:trHeight w:val="255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477A" w14:textId="77777777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9899" w14:textId="6F33B5D6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48 147,5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1514" w14:textId="1406C2F5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96</w:t>
            </w:r>
            <w:r w:rsidR="00576D8E">
              <w:rPr>
                <w:b/>
                <w:bCs/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5E88" w14:textId="2DD3C42F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49 219,2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5F12" w14:textId="5F8E8DEE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99</w:t>
            </w:r>
            <w:r w:rsidR="003C45F9">
              <w:rPr>
                <w:b/>
                <w:bCs/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93ADC" w14:textId="1FBD47E4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56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022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,3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DD48A" w14:textId="472C5B4F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98</w:t>
            </w:r>
            <w:r w:rsidR="002E5C92">
              <w:rPr>
                <w:b/>
                <w:bCs/>
                <w:i/>
                <w:iCs/>
                <w:color w:val="000000"/>
                <w:sz w:val="20"/>
                <w:szCs w:val="20"/>
              </w:rPr>
              <w:t>,3</w:t>
            </w:r>
          </w:p>
        </w:tc>
      </w:tr>
      <w:tr w:rsidR="00561DBE" w:rsidRPr="007F2B09" w14:paraId="5EB9BD63" w14:textId="5EDFABAA" w:rsidTr="00564238">
        <w:trPr>
          <w:trHeight w:val="25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B83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«Организация библиотечного, справочного и информационного обслуживания населения»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AC32" w14:textId="74461A29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17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787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B2AA" w14:textId="35D967FF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</w:t>
            </w:r>
            <w:r w:rsidR="00576D8E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597" w14:textId="4066862A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042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AD50" w14:textId="683D84E3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</w:t>
            </w:r>
            <w:r w:rsidR="003C45F9">
              <w:rPr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BA6A" w14:textId="13069C68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890</w:t>
            </w:r>
            <w:r w:rsidRPr="00561DBE">
              <w:rPr>
                <w:i/>
                <w:iCs/>
                <w:sz w:val="20"/>
                <w:szCs w:val="20"/>
              </w:rPr>
              <w:t>,4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8A6D" w14:textId="23EE1ACA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98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,6</w:t>
            </w:r>
          </w:p>
        </w:tc>
      </w:tr>
      <w:tr w:rsidR="00561DBE" w:rsidRPr="007F2B09" w14:paraId="4B6AB417" w14:textId="5FD04020" w:rsidTr="00E21241">
        <w:trPr>
          <w:trHeight w:val="848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B50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11917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11917">
              <w:rPr>
                <w:i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49B4" w14:textId="77777777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404</w:t>
            </w:r>
            <w:r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7D06" w14:textId="77777777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01C1" w14:textId="026F0916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557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3A42" w14:textId="2F8603FE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99</w:t>
            </w:r>
            <w:r w:rsidR="003C45F9"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2D32" w14:textId="5D982AC0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790</w:t>
            </w:r>
            <w:r w:rsidRPr="00561DBE">
              <w:rPr>
                <w:i/>
                <w:iCs/>
                <w:sz w:val="20"/>
                <w:szCs w:val="20"/>
              </w:rPr>
              <w:t>,3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9053C" w14:textId="41A135DE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98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,4</w:t>
            </w:r>
          </w:p>
        </w:tc>
      </w:tr>
      <w:tr w:rsidR="00561DBE" w:rsidRPr="007F2B09" w14:paraId="53F4ADD1" w14:textId="4D8AA111" w:rsidTr="00E21241">
        <w:trPr>
          <w:trHeight w:val="844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C672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C8CD" w14:textId="6BCEE7EB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24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532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221C" w14:textId="77777777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6A81" w14:textId="7BA410BD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23 841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CB00" w14:textId="665A7B70" w:rsidR="00561DBE" w:rsidRPr="00AA59D3" w:rsidRDefault="003C45F9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005B3" w14:textId="50F82849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28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858</w:t>
            </w:r>
            <w:r w:rsidRPr="00561DBE">
              <w:rPr>
                <w:i/>
                <w:iCs/>
                <w:sz w:val="20"/>
                <w:szCs w:val="20"/>
              </w:rPr>
              <w:t>,6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F3F3" w14:textId="78FFA43A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8,6</w:t>
            </w:r>
          </w:p>
        </w:tc>
      </w:tr>
      <w:tr w:rsidR="00561DBE" w:rsidRPr="007F2B09" w14:paraId="39075E3C" w14:textId="150884E6" w:rsidTr="00E21241">
        <w:trPr>
          <w:trHeight w:val="83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D90" w14:textId="2F4196E3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066B" w14:textId="3C73A743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423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EFBE" w14:textId="2EC0D76C" w:rsidR="00561DBE" w:rsidRPr="004A2D75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93</w:t>
            </w:r>
            <w:r w:rsidR="00576D8E"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20B1" w14:textId="3BE479FA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778</w:t>
            </w:r>
            <w:r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20E2" w14:textId="50102535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</w:t>
            </w:r>
            <w:r w:rsidR="003C45F9">
              <w:rPr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9D33C" w14:textId="1AF226E8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3 483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3A4F" w14:textId="67C038C3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561DBE" w:rsidRPr="007F2B09" w14:paraId="0C25755D" w14:textId="48CC9881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FF5B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«Управление</w:t>
            </w:r>
            <w:r w:rsidRPr="00911917">
              <w:rPr>
                <w:i/>
                <w:iCs/>
                <w:sz w:val="20"/>
                <w:szCs w:val="20"/>
              </w:rPr>
              <w:t xml:space="preserve"> </w:t>
            </w: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муниципальными финансами в муниципальном образовании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4F42" w14:textId="47282DFB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38 748,6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7BC1" w14:textId="1D7759BE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576D8E">
              <w:rPr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80B6" w14:textId="6B78DEEE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49 371,5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D202" w14:textId="46625990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3C45F9">
              <w:rPr>
                <w:b/>
                <w:bCs/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9E1C9" w14:textId="770A8E62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53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614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,1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625B" w14:textId="61288952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98</w:t>
            </w:r>
            <w:r w:rsidR="002E5C92">
              <w:rPr>
                <w:b/>
                <w:bCs/>
                <w:i/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561DBE" w:rsidRPr="007F2B09" w14:paraId="71335AAD" w14:textId="58E13791" w:rsidTr="00E2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413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bookmarkStart w:id="14" w:name="_Hlk87604111"/>
            <w:r w:rsidRPr="00911917">
              <w:rPr>
                <w:i/>
                <w:iCs/>
                <w:sz w:val="20"/>
                <w:szCs w:val="20"/>
              </w:rPr>
              <w:t xml:space="preserve">Подпрограмма «Выравнивание уровня бюджетной обеспеченности поселений </w:t>
            </w:r>
            <w:proofErr w:type="spellStart"/>
            <w:r w:rsidRPr="00911917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11917">
              <w:rPr>
                <w:i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63B2" w14:textId="747A9FE6" w:rsidR="00561DBE" w:rsidRPr="006F341C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F341C">
              <w:rPr>
                <w:i/>
                <w:iCs/>
                <w:sz w:val="20"/>
                <w:szCs w:val="20"/>
              </w:rPr>
              <w:t>064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142" w14:textId="77777777" w:rsidR="00561DBE" w:rsidRPr="006F341C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E04B" w14:textId="1F5533F1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596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6361" w14:textId="7777777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38DB2" w14:textId="41236650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30 503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D8EEA" w14:textId="0618D89E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bookmarkEnd w:id="14"/>
      <w:tr w:rsidR="00561DBE" w:rsidRPr="007F2B09" w14:paraId="5AF193A8" w14:textId="30008DA9" w:rsidTr="0056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1E7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«Формирование, исполнение и контроль за исполнением бюджета и сметы, ведения бухгалтерского учета»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73C2" w14:textId="0DA0C681" w:rsidR="00561DBE" w:rsidRPr="006F341C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16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F341C">
              <w:rPr>
                <w:i/>
                <w:iCs/>
                <w:sz w:val="20"/>
                <w:szCs w:val="20"/>
              </w:rPr>
              <w:t>684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C140" w14:textId="1F57FD80" w:rsidR="00561DBE" w:rsidRPr="006F341C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8</w:t>
            </w:r>
            <w:r w:rsidR="00576D8E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41F" w14:textId="6BEC0A1E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774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415" w14:textId="7777777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42408" w14:textId="023AD8CE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23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111</w:t>
            </w:r>
            <w:r w:rsidRPr="00561DBE">
              <w:rPr>
                <w:i/>
                <w:iCs/>
                <w:sz w:val="20"/>
                <w:szCs w:val="20"/>
              </w:rPr>
              <w:t>,1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6064" w14:textId="1AFC143E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5,7</w:t>
            </w:r>
          </w:p>
        </w:tc>
      </w:tr>
      <w:tr w:rsidR="00561DBE" w:rsidRPr="007F2B09" w14:paraId="4388FEA1" w14:textId="6D49A78E" w:rsidTr="00E2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7F8F" w14:textId="77777777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«Безопасный город» на 2019-2024гг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9450" w14:textId="594D1722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5 219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81FC" w14:textId="072B1D90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92</w:t>
            </w:r>
            <w:r w:rsidR="00576D8E">
              <w:rPr>
                <w:b/>
                <w:bCs/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9C98" w14:textId="7D7D6577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6 012,8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2EA3" w14:textId="77777777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EB2ED" w14:textId="0DE740A9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682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,9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DDA83" w14:textId="7BA85554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</w:t>
            </w:r>
          </w:p>
        </w:tc>
      </w:tr>
      <w:tr w:rsidR="00561DBE" w:rsidRPr="007F2B09" w14:paraId="38FF19CC" w14:textId="51A4AB08" w:rsidTr="00FF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310A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lastRenderedPageBreak/>
              <w:t>Подпрограмма «Построение и развитие аппаратно-программного комплекса «Безопасный город»»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F39E" w14:textId="7CE05A11" w:rsidR="00561DBE" w:rsidRPr="00B573CA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B573CA">
              <w:rPr>
                <w:i/>
                <w:iCs/>
                <w:sz w:val="20"/>
                <w:szCs w:val="20"/>
              </w:rPr>
              <w:t>195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D3C8" w14:textId="3BD99918" w:rsidR="00561DBE" w:rsidRPr="00B573CA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9</w:t>
            </w:r>
            <w:r w:rsidR="00576D8E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243" w14:textId="45EC46FF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012</w:t>
            </w:r>
            <w:r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FAE" w14:textId="7777777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9C2BC" w14:textId="5476B4C5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682</w:t>
            </w:r>
            <w:r w:rsidRPr="00561DBE">
              <w:rPr>
                <w:i/>
                <w:iCs/>
                <w:sz w:val="20"/>
                <w:szCs w:val="20"/>
              </w:rPr>
              <w:t>,9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2AC6" w14:textId="046D160D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95</w:t>
            </w:r>
          </w:p>
        </w:tc>
      </w:tr>
      <w:tr w:rsidR="00561DBE" w:rsidRPr="007F2B09" w14:paraId="3B7D1030" w14:textId="6A323BB1" w:rsidTr="004F6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7249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 xml:space="preserve">Подпрограмма «Защита населения и территории </w:t>
            </w:r>
            <w:proofErr w:type="spellStart"/>
            <w:r w:rsidRPr="00911917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11917">
              <w:rPr>
                <w:i/>
                <w:iCs/>
                <w:sz w:val="20"/>
                <w:szCs w:val="20"/>
              </w:rPr>
              <w:t xml:space="preserve"> района от чрезвычайных ситуаций»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885F" w14:textId="146C7231" w:rsidR="00561DBE" w:rsidRPr="00B573CA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23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53CC" w14:textId="56CC60B1" w:rsidR="00561DBE" w:rsidRPr="00B573CA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2</w:t>
            </w:r>
            <w:r w:rsidR="00576D8E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5DD4" w14:textId="7777777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1A5" w14:textId="7777777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E7FF4" w14:textId="01106772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8EED6" w14:textId="2BCA816F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561DBE" w:rsidRPr="007F2B09" w14:paraId="6AC9E732" w14:textId="515F530B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D296" w14:textId="77777777" w:rsidR="00561DBE" w:rsidRPr="0081598B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bookmarkStart w:id="15" w:name="_Hlk87604697"/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«Экономическое развитие муниципального образования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C897" w14:textId="124E1699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208 504,5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043" w14:textId="504EFE2F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576D8E">
              <w:rPr>
                <w:b/>
                <w:bCs/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826" w14:textId="58C5A2BA" w:rsidR="00561DBE" w:rsidRPr="003115FC" w:rsidRDefault="00561DBE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196 319,6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7387" w14:textId="46E2C037" w:rsidR="00561DBE" w:rsidRPr="003115FC" w:rsidRDefault="003C45F9" w:rsidP="00561DBE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835F0" w14:textId="135C4C81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665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,1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1BBE4" w14:textId="6B821646" w:rsidR="00561DBE" w:rsidRPr="004F6B1A" w:rsidRDefault="00561DBE" w:rsidP="00561D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="002E5C92">
              <w:rPr>
                <w:b/>
                <w:bCs/>
                <w:i/>
                <w:iCs/>
                <w:color w:val="000000"/>
                <w:sz w:val="20"/>
                <w:szCs w:val="20"/>
              </w:rPr>
              <w:t>5,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561DBE" w:rsidRPr="007F2B09" w14:paraId="6E83DCF6" w14:textId="4A91ED13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4B3E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32D0" w14:textId="0217C74C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141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F5123">
              <w:rPr>
                <w:i/>
                <w:iCs/>
                <w:sz w:val="20"/>
                <w:szCs w:val="20"/>
              </w:rPr>
              <w:t>513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44F" w14:textId="77777777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5029" w14:textId="654568D4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145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807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F6FC" w14:textId="59B9BF9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99</w:t>
            </w:r>
            <w:r w:rsidR="003C45F9"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2DA32" w14:textId="40F3C120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150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232</w:t>
            </w:r>
            <w:r w:rsidRPr="00561DBE">
              <w:rPr>
                <w:i/>
                <w:iCs/>
                <w:sz w:val="20"/>
                <w:szCs w:val="20"/>
              </w:rPr>
              <w:t>,2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C42C" w14:textId="6244BB45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61DBE" w:rsidRPr="007F2B09" w14:paraId="0A3DF3EC" w14:textId="5EB2B6C1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B24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CFB5" w14:textId="73E41F4F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F5123">
              <w:rPr>
                <w:i/>
                <w:iCs/>
                <w:sz w:val="20"/>
                <w:szCs w:val="20"/>
              </w:rPr>
              <w:t>684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7A4" w14:textId="77777777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4633" w14:textId="11920094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863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1AC0" w14:textId="77777777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A818E" w14:textId="6503E2F0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18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349</w:t>
            </w:r>
            <w:r w:rsidRPr="00561DBE">
              <w:rPr>
                <w:i/>
                <w:iCs/>
                <w:sz w:val="20"/>
                <w:szCs w:val="20"/>
              </w:rPr>
              <w:t>,8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A041A" w14:textId="61260A6B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61DBE" w:rsidRPr="007F2B09" w14:paraId="5CCC0DB8" w14:textId="461C01D5" w:rsidTr="00E2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52BF" w14:textId="59C32A7B" w:rsidR="00561DBE" w:rsidRPr="00911917" w:rsidRDefault="00561DBE" w:rsidP="00561DBE">
            <w:pPr>
              <w:widowControl w:val="0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45DA" w14:textId="3C0E7F12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25 328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A2D9" w14:textId="13000CA8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4</w:t>
            </w:r>
            <w:r w:rsidR="00DA5FA9">
              <w:rPr>
                <w:i/>
                <w:iCs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3E4B" w14:textId="132DBA78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940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8675" w14:textId="2F97FC1E" w:rsidR="00561DBE" w:rsidRPr="00AA59D3" w:rsidRDefault="003C45F9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7757D" w14:textId="0B6AA708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32</w:t>
            </w:r>
            <w:r w:rsidRPr="00561DBE">
              <w:rPr>
                <w:i/>
                <w:iCs/>
                <w:sz w:val="20"/>
                <w:szCs w:val="20"/>
              </w:rPr>
              <w:t> 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>992</w:t>
            </w:r>
            <w:r w:rsidRPr="00561DBE">
              <w:rPr>
                <w:i/>
                <w:iCs/>
                <w:sz w:val="20"/>
                <w:szCs w:val="20"/>
              </w:rPr>
              <w:t>,5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1E8C" w14:textId="4FA5EA70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561DBE" w:rsidRPr="007F2B09" w14:paraId="7A0FE0D7" w14:textId="16C3B65B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62B" w14:textId="77777777" w:rsidR="00561DBE" w:rsidRPr="00911917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CA1" w14:textId="77777777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18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F5123">
              <w:rPr>
                <w:i/>
                <w:iCs/>
                <w:sz w:val="20"/>
                <w:szCs w:val="20"/>
              </w:rPr>
              <w:t>978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90C0" w14:textId="178440B0" w:rsidR="00561DBE" w:rsidRPr="009F512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8</w:t>
            </w:r>
            <w:r w:rsidR="00DA5FA9">
              <w:rPr>
                <w:i/>
                <w:i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DB6F" w14:textId="1E4214DB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707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0850" w14:textId="5FB201A5" w:rsidR="00561DBE" w:rsidRPr="00AA59D3" w:rsidRDefault="00561DBE" w:rsidP="00561DB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</w:t>
            </w:r>
            <w:r w:rsidR="00927386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0ECAB" w14:textId="4C348FB2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90</w:t>
            </w:r>
            <w:r w:rsidRPr="00561DBE">
              <w:rPr>
                <w:i/>
                <w:iCs/>
                <w:sz w:val="20"/>
                <w:szCs w:val="20"/>
              </w:rPr>
              <w:t>,6</w:t>
            </w:r>
            <w:r w:rsidRPr="00561D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1DB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7E33" w14:textId="7049CDF2" w:rsidR="00561DBE" w:rsidRPr="00561DBE" w:rsidRDefault="00561DBE" w:rsidP="00561DBE">
            <w:pPr>
              <w:jc w:val="center"/>
              <w:rPr>
                <w:i/>
                <w:iCs/>
                <w:sz w:val="20"/>
                <w:szCs w:val="20"/>
              </w:rPr>
            </w:pPr>
            <w:r w:rsidRPr="00561DBE">
              <w:rPr>
                <w:i/>
                <w:iCs/>
                <w:color w:val="000000"/>
                <w:sz w:val="20"/>
                <w:szCs w:val="20"/>
              </w:rPr>
              <w:t>87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4F6B1A" w:rsidRPr="004F6B1A" w14:paraId="1E9E7D84" w14:textId="04F14CC3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9B01" w14:textId="77777777" w:rsidR="004F6B1A" w:rsidRPr="0081598B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«Социальное развитие муниципального образования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09AD" w14:textId="6826CE81" w:rsidR="004F6B1A" w:rsidRPr="00121604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A24" w14:textId="05211176" w:rsidR="004F6B1A" w:rsidRPr="00121604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72</w:t>
            </w:r>
            <w:r w:rsidR="004A16CD">
              <w:rPr>
                <w:b/>
                <w:bCs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6081" w14:textId="33CD0680" w:rsidR="004F6B1A" w:rsidRPr="00121604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FE37" w14:textId="5FB17938" w:rsidR="004F6B1A" w:rsidRPr="00121604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927386">
              <w:rPr>
                <w:b/>
                <w:bCs/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24402" w14:textId="5F07AEBA" w:rsidR="004F6B1A" w:rsidRPr="004F6B1A" w:rsidRDefault="004F6B1A" w:rsidP="004F6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375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,5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8D69" w14:textId="1E8FECFD" w:rsidR="004F6B1A" w:rsidRPr="004F6B1A" w:rsidRDefault="004F6B1A" w:rsidP="004F6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="002E5C92">
              <w:rPr>
                <w:b/>
                <w:bCs/>
                <w:i/>
                <w:iCs/>
                <w:color w:val="000000"/>
                <w:sz w:val="20"/>
                <w:szCs w:val="20"/>
              </w:rPr>
              <w:t>4,6</w:t>
            </w:r>
          </w:p>
        </w:tc>
      </w:tr>
      <w:tr w:rsidR="004F6B1A" w:rsidRPr="007F2B09" w14:paraId="1C4EA9FB" w14:textId="6DAFD44D" w:rsidTr="00FF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FC42" w14:textId="77777777" w:rsidR="004F6B1A" w:rsidRPr="00911917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«Поддержка общественных организаций»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23B" w14:textId="77777777" w:rsidR="004F6B1A" w:rsidRPr="009F512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95D8" w14:textId="77777777" w:rsidR="004F6B1A" w:rsidRPr="009F512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317" w14:textId="5B7F3BF5" w:rsidR="004F6B1A" w:rsidRPr="00AA59D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681B" w14:textId="77777777" w:rsidR="004F6B1A" w:rsidRPr="00AA59D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9C69" w14:textId="146D406D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820A" w14:textId="3E4D6300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4F6B1A" w:rsidRPr="007F2B09" w14:paraId="6CF80DBA" w14:textId="30397B0C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B151" w14:textId="77777777" w:rsidR="004F6B1A" w:rsidRPr="00911917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«Профилактика социально-негативных явлений»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A424" w14:textId="3B2C0F94" w:rsidR="004F6B1A" w:rsidRPr="009F512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23</w:t>
            </w: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D145" w14:textId="14F9CE40" w:rsidR="004F6B1A" w:rsidRPr="009F512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85</w:t>
            </w:r>
            <w:r w:rsidR="004A16CD"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5E3" w14:textId="245E77FC" w:rsidR="004F6B1A" w:rsidRPr="00AA59D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CCA" w14:textId="0B6F83EF" w:rsidR="004F6B1A" w:rsidRPr="00AA59D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33</w:t>
            </w:r>
            <w:r w:rsidR="00927386"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9B3D3" w14:textId="5C3171A5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208</w:t>
            </w:r>
            <w:r w:rsidRPr="004F6B1A">
              <w:rPr>
                <w:i/>
                <w:iCs/>
                <w:sz w:val="20"/>
                <w:szCs w:val="20"/>
              </w:rPr>
              <w:t>,5</w:t>
            </w:r>
            <w:r w:rsidRPr="004F6B1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44CA" w14:textId="2536DE86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</w:tr>
      <w:tr w:rsidR="004F6B1A" w:rsidRPr="007F2B09" w14:paraId="3E15F002" w14:textId="2B85D386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8B97" w14:textId="77777777" w:rsidR="004F6B1A" w:rsidRPr="00911917" w:rsidRDefault="004F6B1A" w:rsidP="004F6B1A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 xml:space="preserve">Подпрограмма «Устойчивое развитие коренных малочисленных народов севера проживающих на территории </w:t>
            </w:r>
            <w:proofErr w:type="spellStart"/>
            <w:r w:rsidRPr="009F5123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F5123">
              <w:rPr>
                <w:i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49DA" w14:textId="77777777" w:rsidR="004F6B1A" w:rsidRPr="009F5123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EA57" w14:textId="77777777" w:rsidR="004F6B1A" w:rsidRPr="009F5123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E3A6" w14:textId="77777777" w:rsidR="004F6B1A" w:rsidRPr="00AA59D3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1B30" w14:textId="77777777" w:rsidR="004F6B1A" w:rsidRPr="00AA59D3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052C" w14:textId="1932315D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 xml:space="preserve">26 </w:t>
            </w:r>
            <w:r w:rsidRPr="004F6B1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082DD" w14:textId="359C829F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4F6B1A" w:rsidRPr="007F2B09" w14:paraId="32387592" w14:textId="77777777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7DA4" w14:textId="04E0C6A4" w:rsidR="004F6B1A" w:rsidRPr="004F6B1A" w:rsidRDefault="004F6B1A" w:rsidP="004F6B1A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Подпрограмма "Комплексные меры профилактики распространения наркомании, алкоголизма и ВИЧ-инфекции среди населения муниципального образования «</w:t>
            </w:r>
            <w:proofErr w:type="spellStart"/>
            <w:r w:rsidRPr="004F6B1A">
              <w:rPr>
                <w:i/>
                <w:iCs/>
                <w:color w:val="000000"/>
                <w:sz w:val="20"/>
                <w:szCs w:val="20"/>
              </w:rPr>
              <w:t>Катангский</w:t>
            </w:r>
            <w:proofErr w:type="spellEnd"/>
            <w:r w:rsidRPr="004F6B1A">
              <w:rPr>
                <w:i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BD9E" w14:textId="52760FCA" w:rsid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2359" w14:textId="16489107" w:rsid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C14" w14:textId="78F06872" w:rsid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5094" w14:textId="39E3D261" w:rsid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F1EB" w14:textId="71D917DC" w:rsidR="004F6B1A" w:rsidRPr="004F6B1A" w:rsidRDefault="004F6B1A" w:rsidP="004F6B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 xml:space="preserve">11 </w:t>
            </w:r>
            <w:r w:rsidRPr="004F6B1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D8808" w14:textId="307548C9" w:rsidR="004F6B1A" w:rsidRPr="004F6B1A" w:rsidRDefault="004F6B1A" w:rsidP="004F6B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bookmarkEnd w:id="15"/>
      <w:tr w:rsidR="004F6B1A" w:rsidRPr="007F2B09" w14:paraId="150B9903" w14:textId="3C792131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208" w14:textId="77777777" w:rsidR="004F6B1A" w:rsidRPr="0081598B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CEF9" w14:textId="3A20C188" w:rsidR="004F6B1A" w:rsidRPr="00121604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21 373,6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8E1" w14:textId="59F1C02B" w:rsidR="004F6B1A" w:rsidRPr="00121604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58</w:t>
            </w:r>
            <w:r w:rsidR="004A16CD">
              <w:rPr>
                <w:b/>
                <w:bCs/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216" w14:textId="15AD5254" w:rsidR="004F6B1A" w:rsidRPr="00121604" w:rsidRDefault="004F6B1A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6 568,9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F15F" w14:textId="5E240C58" w:rsidR="004F6B1A" w:rsidRPr="00121604" w:rsidRDefault="00927386" w:rsidP="004F6B1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8651" w14:textId="7DA66172" w:rsidR="004F6B1A" w:rsidRPr="004F6B1A" w:rsidRDefault="004F6B1A" w:rsidP="004F6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497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>,8</w:t>
            </w: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2487" w14:textId="576D273F" w:rsidR="004F6B1A" w:rsidRPr="004F6B1A" w:rsidRDefault="004F6B1A" w:rsidP="004F6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6B1A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2E5C92">
              <w:rPr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4F6B1A" w:rsidRPr="007F2B09" w14:paraId="47ABDD47" w14:textId="76B50CB5" w:rsidTr="00E2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736" w14:textId="77777777" w:rsidR="004F6B1A" w:rsidRPr="0081598B" w:rsidRDefault="004F6B1A" w:rsidP="004F6B1A">
            <w:pPr>
              <w:jc w:val="center"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81F" w14:textId="77777777" w:rsidR="004F6B1A" w:rsidRPr="0081598B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047" w14:textId="77777777" w:rsidR="004F6B1A" w:rsidRPr="0081598B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96BC" w14:textId="77777777" w:rsidR="004F6B1A" w:rsidRPr="00AA59D3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AD6C" w14:textId="77777777" w:rsidR="004F6B1A" w:rsidRPr="00AA59D3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C1802" w14:textId="48E803B7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4F6B1A">
              <w:rPr>
                <w:i/>
                <w:iCs/>
                <w:sz w:val="20"/>
                <w:szCs w:val="20"/>
              </w:rPr>
              <w:t> </w:t>
            </w:r>
            <w:r w:rsidRPr="004F6B1A">
              <w:rPr>
                <w:i/>
                <w:iCs/>
                <w:color w:val="000000"/>
                <w:sz w:val="20"/>
                <w:szCs w:val="20"/>
              </w:rPr>
              <w:t>931</w:t>
            </w:r>
            <w:r w:rsidRPr="004F6B1A">
              <w:rPr>
                <w:i/>
                <w:iCs/>
                <w:sz w:val="20"/>
                <w:szCs w:val="20"/>
              </w:rPr>
              <w:t>,7</w:t>
            </w:r>
            <w:r w:rsidRPr="004F6B1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6B1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6867" w14:textId="17AEC4D8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2E5C92">
              <w:rPr>
                <w:i/>
                <w:iCs/>
                <w:color w:val="000000"/>
                <w:sz w:val="20"/>
                <w:szCs w:val="20"/>
              </w:rPr>
              <w:t>1,6</w:t>
            </w:r>
          </w:p>
        </w:tc>
      </w:tr>
      <w:tr w:rsidR="004F6B1A" w:rsidRPr="007F2B09" w14:paraId="5991D784" w14:textId="3C72F995" w:rsidTr="0056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CCDA" w14:textId="77777777" w:rsidR="004F6B1A" w:rsidRPr="00911917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«Реконструкция, капитальный и текущий ремонт объектов муниципальной собственности»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AD98" w14:textId="5AE16CD0" w:rsidR="004F6B1A" w:rsidRPr="0081598B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AA8" w14:textId="77777777" w:rsidR="004F6B1A" w:rsidRPr="0081598B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217" w14:textId="15183CFC" w:rsidR="004F6B1A" w:rsidRPr="00AA59D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C4C8" w14:textId="77777777" w:rsidR="004F6B1A" w:rsidRPr="00AA59D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AE071" w14:textId="368BBAF7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566</w:t>
            </w:r>
            <w:r w:rsidRPr="004F6B1A"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8B84" w14:textId="29906348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4F6B1A" w:rsidRPr="007F2B09" w14:paraId="6FFC2F0E" w14:textId="4B3E1E3F" w:rsidTr="00E2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B8E5" w14:textId="77777777" w:rsidR="004F6B1A" w:rsidRPr="00911917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906" w14:textId="32C78A32" w:rsidR="004F6B1A" w:rsidRPr="0081598B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198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5E3D" w14:textId="32CB58DA" w:rsidR="004F6B1A" w:rsidRPr="0081598B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5</w:t>
            </w:r>
            <w:r w:rsidR="004A16CD">
              <w:rPr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39CE" w14:textId="2C0D7EA6" w:rsidR="004F6B1A" w:rsidRPr="00AA59D3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538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600B" w14:textId="4F41B630" w:rsidR="004F6B1A" w:rsidRPr="00AA59D3" w:rsidRDefault="00927386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CC1DF" w14:textId="2C20EAE4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21D1" w14:textId="05DFEEEB" w:rsidR="004F6B1A" w:rsidRPr="004F6B1A" w:rsidRDefault="004F6B1A" w:rsidP="004F6B1A">
            <w:pPr>
              <w:jc w:val="center"/>
              <w:rPr>
                <w:i/>
                <w:iCs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F6B1A" w:rsidRPr="007F2B09" w14:paraId="2CD17B11" w14:textId="10ED1AFB" w:rsidTr="00E2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9952" w14:textId="77777777" w:rsidR="00E21241" w:rsidRDefault="00E21241" w:rsidP="00E21241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  <w:p w14:paraId="57579A14" w14:textId="50C823FE" w:rsidR="004F6B1A" w:rsidRPr="00911917" w:rsidRDefault="004F6B1A" w:rsidP="00E21241">
            <w:pPr>
              <w:jc w:val="center"/>
              <w:outlineLvl w:val="2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Подпрограмма «Территориальное планирование»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E048" w14:textId="77777777" w:rsidR="004F6B1A" w:rsidRPr="0081598B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025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E605" w14:textId="56322E40" w:rsidR="004F6B1A" w:rsidRPr="0081598B" w:rsidRDefault="004F6B1A" w:rsidP="004F6B1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9</w:t>
            </w:r>
            <w:r w:rsidR="004A16CD">
              <w:rPr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530B" w14:textId="77777777" w:rsidR="004F6B1A" w:rsidRPr="0081598B" w:rsidRDefault="004F6B1A" w:rsidP="004F6B1A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7EFA" w14:textId="77777777" w:rsidR="004F6B1A" w:rsidRDefault="004F6B1A" w:rsidP="004F6B1A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46BF637" w14:textId="77777777" w:rsidR="004F6B1A" w:rsidRPr="0081598B" w:rsidRDefault="004F6B1A" w:rsidP="004F6B1A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8B39B" w14:textId="1F40DBF9" w:rsidR="004F6B1A" w:rsidRPr="004F6B1A" w:rsidRDefault="004F6B1A" w:rsidP="004F6B1A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D0AB" w14:textId="1643ADFC" w:rsidR="004F6B1A" w:rsidRPr="004F6B1A" w:rsidRDefault="004F6B1A" w:rsidP="004F6B1A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4F6B1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22" w:rsidRPr="007F2B09" w14:paraId="0CEA62FA" w14:textId="32C226E2" w:rsidTr="00E2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38C0" w14:textId="30B90D46" w:rsidR="00B96622" w:rsidRPr="0005115A" w:rsidRDefault="00B96622" w:rsidP="008A0CD3">
            <w:pPr>
              <w:jc w:val="center"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D431" w14:textId="1B1E610C" w:rsidR="00B96622" w:rsidRPr="0005115A" w:rsidRDefault="00B96622" w:rsidP="008A0C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598 911,4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3FAE" w14:textId="52C6AA1D" w:rsidR="00B96622" w:rsidRPr="0005115A" w:rsidRDefault="00B96622" w:rsidP="008A0C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91</w:t>
            </w:r>
            <w:r w:rsidR="004A16CD">
              <w:rPr>
                <w:b/>
                <w:bCs/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D4EB" w14:textId="32F28EE7" w:rsidR="00B96622" w:rsidRPr="0005115A" w:rsidRDefault="00B96622" w:rsidP="008A0CD3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639 759,6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2BFE" w14:textId="4F67DE69" w:rsidR="00B96622" w:rsidRPr="0005115A" w:rsidRDefault="00B96622" w:rsidP="008A0CD3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</w:t>
            </w:r>
            <w:r w:rsidR="00927386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1C81" w14:textId="520B601A" w:rsidR="00B96622" w:rsidRPr="0005115A" w:rsidRDefault="004F6B1A" w:rsidP="008A0CD3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689 905,1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8231" w14:textId="378F67D1" w:rsidR="008A0CD3" w:rsidRPr="0005115A" w:rsidRDefault="008A0CD3" w:rsidP="00E21241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</w:t>
            </w:r>
            <w:r w:rsidR="002E5C92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2,5</w:t>
            </w:r>
          </w:p>
        </w:tc>
      </w:tr>
    </w:tbl>
    <w:p w14:paraId="2F1A99EB" w14:textId="72E23FFB" w:rsidR="007358C5" w:rsidRDefault="007358C5" w:rsidP="00FF13F5">
      <w:pPr>
        <w:spacing w:line="276" w:lineRule="auto"/>
        <w:ind w:right="4"/>
        <w:jc w:val="center"/>
        <w:rPr>
          <w:color w:val="0D0D0D" w:themeColor="text1" w:themeTint="F2"/>
          <w:sz w:val="28"/>
          <w:szCs w:val="28"/>
        </w:rPr>
      </w:pPr>
      <w:r w:rsidRPr="007F2B09">
        <w:rPr>
          <w:b/>
          <w:color w:val="0D0D0D" w:themeColor="text1" w:themeTint="F2"/>
          <w:sz w:val="28"/>
          <w:szCs w:val="28"/>
        </w:rPr>
        <w:lastRenderedPageBreak/>
        <w:t>Непрограммные направления деятельности</w:t>
      </w:r>
    </w:p>
    <w:p w14:paraId="08B60CCB" w14:textId="6536C311" w:rsidR="00607593" w:rsidRDefault="00607593" w:rsidP="0060759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21B87">
        <w:rPr>
          <w:color w:val="0D0D0D" w:themeColor="text1" w:themeTint="F2"/>
          <w:sz w:val="28"/>
          <w:szCs w:val="28"/>
        </w:rPr>
        <w:t xml:space="preserve">          В  202</w:t>
      </w:r>
      <w:r w:rsidR="00321B87" w:rsidRPr="00321B87">
        <w:rPr>
          <w:color w:val="0D0D0D" w:themeColor="text1" w:themeTint="F2"/>
          <w:sz w:val="28"/>
          <w:szCs w:val="28"/>
        </w:rPr>
        <w:t>2</w:t>
      </w:r>
      <w:r w:rsidRPr="00321B87">
        <w:rPr>
          <w:color w:val="0D0D0D" w:themeColor="text1" w:themeTint="F2"/>
          <w:sz w:val="28"/>
          <w:szCs w:val="28"/>
        </w:rPr>
        <w:t xml:space="preserve"> году бюджетные ассигнования по непрограммным направления деятельности были направлены на обеспечение деятельности органов местного самоуправления, из них на</w:t>
      </w:r>
      <w:r w:rsidRPr="007F2B09">
        <w:rPr>
          <w:color w:val="0D0D0D" w:themeColor="text1" w:themeTint="F2"/>
          <w:sz w:val="28"/>
          <w:szCs w:val="28"/>
        </w:rPr>
        <w:t xml:space="preserve"> содержание</w:t>
      </w:r>
      <w:r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>главы муниципального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</w:t>
      </w:r>
      <w:r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3 7</w:t>
      </w:r>
      <w:r>
        <w:rPr>
          <w:color w:val="0D0D0D" w:themeColor="text1" w:themeTint="F2"/>
          <w:sz w:val="28"/>
          <w:szCs w:val="28"/>
        </w:rPr>
        <w:t>29</w:t>
      </w:r>
      <w:r w:rsidRPr="007F2B09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>1</w:t>
      </w:r>
      <w:r w:rsidRPr="007F2B09">
        <w:rPr>
          <w:color w:val="0D0D0D" w:themeColor="text1" w:themeTint="F2"/>
          <w:sz w:val="28"/>
          <w:szCs w:val="28"/>
        </w:rPr>
        <w:t xml:space="preserve"> тыс. рублей</w:t>
      </w:r>
      <w:r>
        <w:rPr>
          <w:color w:val="0D0D0D" w:themeColor="text1" w:themeTint="F2"/>
          <w:sz w:val="28"/>
          <w:szCs w:val="28"/>
        </w:rPr>
        <w:t>, Д</w:t>
      </w:r>
      <w:r w:rsidRPr="007F2B09">
        <w:rPr>
          <w:color w:val="0D0D0D" w:themeColor="text1" w:themeTint="F2"/>
          <w:sz w:val="28"/>
          <w:szCs w:val="28"/>
        </w:rPr>
        <w:t>умы муниципального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район», </w:t>
      </w:r>
      <w:r w:rsidR="00321B87">
        <w:rPr>
          <w:color w:val="0D0D0D" w:themeColor="text1" w:themeTint="F2"/>
          <w:sz w:val="28"/>
          <w:szCs w:val="28"/>
        </w:rPr>
        <w:t xml:space="preserve">2 834,7 </w:t>
      </w:r>
      <w:r>
        <w:rPr>
          <w:color w:val="0D0D0D" w:themeColor="text1" w:themeTint="F2"/>
          <w:sz w:val="28"/>
          <w:szCs w:val="28"/>
        </w:rPr>
        <w:t xml:space="preserve">тыс. рублей, </w:t>
      </w:r>
      <w:r w:rsidRPr="007F2B09">
        <w:rPr>
          <w:color w:val="0D0D0D" w:themeColor="text1" w:themeTint="F2"/>
          <w:sz w:val="28"/>
          <w:szCs w:val="28"/>
        </w:rPr>
        <w:t>контрольно-счетной палаты муниципального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район»</w:t>
      </w:r>
      <w:r>
        <w:rPr>
          <w:color w:val="0D0D0D" w:themeColor="text1" w:themeTint="F2"/>
          <w:sz w:val="28"/>
          <w:szCs w:val="28"/>
        </w:rPr>
        <w:t xml:space="preserve"> </w:t>
      </w:r>
      <w:r w:rsidR="00321B87">
        <w:rPr>
          <w:color w:val="0D0D0D" w:themeColor="text1" w:themeTint="F2"/>
          <w:sz w:val="28"/>
          <w:szCs w:val="28"/>
        </w:rPr>
        <w:t>3 294</w:t>
      </w:r>
      <w:r>
        <w:rPr>
          <w:color w:val="0D0D0D" w:themeColor="text1" w:themeTint="F2"/>
          <w:sz w:val="28"/>
          <w:szCs w:val="28"/>
        </w:rPr>
        <w:t xml:space="preserve"> тыс. рублей.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6E193E11" w14:textId="77777777" w:rsidR="00321B87" w:rsidRDefault="002B4CCA" w:rsidP="0060759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</w:p>
    <w:p w14:paraId="18CE9D16" w14:textId="460FFAE7" w:rsidR="002B4CCA" w:rsidRDefault="002B4CCA" w:rsidP="0060759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Динамика по непрограммным мероприятиям приведена в таблице:</w:t>
      </w:r>
    </w:p>
    <w:p w14:paraId="54188846" w14:textId="6287282F" w:rsidR="00030E45" w:rsidRPr="00607593" w:rsidRDefault="00607593" w:rsidP="00607593">
      <w:pPr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Таблица 13 </w:t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  <w:t xml:space="preserve">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9"/>
        <w:gridCol w:w="1382"/>
        <w:gridCol w:w="1382"/>
        <w:gridCol w:w="1213"/>
        <w:gridCol w:w="1382"/>
        <w:gridCol w:w="1346"/>
        <w:gridCol w:w="1325"/>
      </w:tblGrid>
      <w:tr w:rsidR="00564238" w14:paraId="602EAA4C" w14:textId="77777777" w:rsidTr="00564238">
        <w:trPr>
          <w:trHeight w:val="452"/>
        </w:trPr>
        <w:tc>
          <w:tcPr>
            <w:tcW w:w="1599" w:type="dxa"/>
          </w:tcPr>
          <w:p w14:paraId="5FB6F698" w14:textId="6F7EC524" w:rsidR="00564238" w:rsidRPr="00030E45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Наименование</w:t>
            </w:r>
          </w:p>
        </w:tc>
        <w:tc>
          <w:tcPr>
            <w:tcW w:w="1382" w:type="dxa"/>
          </w:tcPr>
          <w:p w14:paraId="25C6ACA2" w14:textId="77777777" w:rsidR="00564238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2020 год </w:t>
            </w:r>
          </w:p>
          <w:p w14:paraId="091F1910" w14:textId="5F5A499B" w:rsidR="00564238" w:rsidRPr="00030E45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382" w:type="dxa"/>
          </w:tcPr>
          <w:p w14:paraId="7DA33BC7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2021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9112740" w14:textId="7A392A90" w:rsidR="00564238" w:rsidRPr="00030E45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213" w:type="dxa"/>
          </w:tcPr>
          <w:p w14:paraId="06053F0B" w14:textId="77777777" w:rsidR="00564238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2022</w:t>
            </w:r>
          </w:p>
          <w:p w14:paraId="30F71F25" w14:textId="575B787D" w:rsidR="00564238" w:rsidRPr="00030E45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1382" w:type="dxa"/>
          </w:tcPr>
          <w:p w14:paraId="1EB16549" w14:textId="33B7E5C9" w:rsidR="00564238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2 </w:t>
            </w:r>
          </w:p>
          <w:p w14:paraId="721B6AB5" w14:textId="51D976DA" w:rsidR="00564238" w:rsidRPr="00030E45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346" w:type="dxa"/>
          </w:tcPr>
          <w:p w14:paraId="1278051E" w14:textId="77777777" w:rsidR="00564238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20D9A541" w14:textId="745F98DB" w:rsidR="00564238" w:rsidRPr="00030E45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к плану</w:t>
            </w:r>
          </w:p>
        </w:tc>
        <w:tc>
          <w:tcPr>
            <w:tcW w:w="1325" w:type="dxa"/>
          </w:tcPr>
          <w:p w14:paraId="57BB68A1" w14:textId="77777777" w:rsidR="00564238" w:rsidRDefault="00564238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% </w:t>
            </w:r>
          </w:p>
          <w:p w14:paraId="58A5800F" w14:textId="4D30753F" w:rsidR="00564238" w:rsidRPr="00030E45" w:rsidRDefault="00564238" w:rsidP="003B34C8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 202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321B87" w14:paraId="76269B84" w14:textId="77777777" w:rsidTr="00321B87">
        <w:tc>
          <w:tcPr>
            <w:tcW w:w="1599" w:type="dxa"/>
          </w:tcPr>
          <w:p w14:paraId="16BEFAAC" w14:textId="11E49294" w:rsidR="00321B87" w:rsidRPr="00030E45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Глава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</w:tcPr>
          <w:p w14:paraId="28226E0D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5CD8CF9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7A34824" w14:textId="71BAC968" w:rsidR="00321B87" w:rsidRPr="00EA27C3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3 669,8</w:t>
            </w:r>
          </w:p>
        </w:tc>
        <w:tc>
          <w:tcPr>
            <w:tcW w:w="1382" w:type="dxa"/>
          </w:tcPr>
          <w:p w14:paraId="01AAD833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234D660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E1354A3" w14:textId="1010DD0C" w:rsidR="00321B87" w:rsidRDefault="00321B87" w:rsidP="00321B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3 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72</w:t>
            </w: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9,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14:paraId="35AF2F19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CAEA46E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F9AB03F" w14:textId="72E6DB56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5 262,3</w:t>
            </w:r>
          </w:p>
        </w:tc>
        <w:tc>
          <w:tcPr>
            <w:tcW w:w="1382" w:type="dxa"/>
            <w:vAlign w:val="center"/>
          </w:tcPr>
          <w:p w14:paraId="16A2B69A" w14:textId="559BA302" w:rsidR="00321B87" w:rsidRDefault="00321B87" w:rsidP="00321B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5 260,4</w:t>
            </w:r>
          </w:p>
        </w:tc>
        <w:tc>
          <w:tcPr>
            <w:tcW w:w="1346" w:type="dxa"/>
          </w:tcPr>
          <w:p w14:paraId="57CE821F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7978DF8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B43ED0F" w14:textId="7F63F8A1" w:rsidR="00321B87" w:rsidRPr="00EA27C3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99,9</w:t>
            </w:r>
          </w:p>
        </w:tc>
        <w:tc>
          <w:tcPr>
            <w:tcW w:w="1325" w:type="dxa"/>
          </w:tcPr>
          <w:p w14:paraId="6A5EB046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8DE00B7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7EA64B6" w14:textId="4F98D931" w:rsidR="00321B87" w:rsidRPr="00607593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0759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41,1</w:t>
            </w:r>
          </w:p>
        </w:tc>
      </w:tr>
      <w:tr w:rsidR="00564238" w14:paraId="522B87D3" w14:textId="77777777" w:rsidTr="00321B87">
        <w:tc>
          <w:tcPr>
            <w:tcW w:w="1599" w:type="dxa"/>
          </w:tcPr>
          <w:p w14:paraId="0D6A8000" w14:textId="5424D5A1" w:rsidR="00564238" w:rsidRPr="00030E45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Дума 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</w:tcPr>
          <w:p w14:paraId="2B5C0CD2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A1CEE33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9BD2C48" w14:textId="55FF318E" w:rsidR="00564238" w:rsidRDefault="00564238" w:rsidP="00564238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2 458</w:t>
            </w:r>
          </w:p>
        </w:tc>
        <w:tc>
          <w:tcPr>
            <w:tcW w:w="1382" w:type="dxa"/>
          </w:tcPr>
          <w:p w14:paraId="0C522D28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79B0550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958AD67" w14:textId="2127A73B" w:rsidR="00564238" w:rsidRDefault="00564238" w:rsidP="00564238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4 498,4</w:t>
            </w:r>
          </w:p>
        </w:tc>
        <w:tc>
          <w:tcPr>
            <w:tcW w:w="1213" w:type="dxa"/>
          </w:tcPr>
          <w:p w14:paraId="3ED94786" w14:textId="77777777" w:rsidR="00321B87" w:rsidRDefault="00321B87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4A87268" w14:textId="77777777" w:rsidR="00321B87" w:rsidRDefault="00321B87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19CB18B" w14:textId="00C49584" w:rsidR="00564238" w:rsidRDefault="00321B87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2 844,4 </w:t>
            </w:r>
          </w:p>
        </w:tc>
        <w:tc>
          <w:tcPr>
            <w:tcW w:w="1382" w:type="dxa"/>
            <w:vAlign w:val="center"/>
          </w:tcPr>
          <w:p w14:paraId="5A015428" w14:textId="2F5B40F6" w:rsidR="00564238" w:rsidRPr="00564238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2 834,7</w:t>
            </w:r>
          </w:p>
        </w:tc>
        <w:tc>
          <w:tcPr>
            <w:tcW w:w="1346" w:type="dxa"/>
          </w:tcPr>
          <w:p w14:paraId="72775D2B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46A2BA5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0067999" w14:textId="44D4D049" w:rsidR="00564238" w:rsidRPr="00EA27C3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</w:t>
            </w:r>
            <w:r w:rsidR="00321B87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9,7</w:t>
            </w:r>
          </w:p>
        </w:tc>
        <w:tc>
          <w:tcPr>
            <w:tcW w:w="1325" w:type="dxa"/>
          </w:tcPr>
          <w:p w14:paraId="1FADF295" w14:textId="77777777" w:rsidR="00564238" w:rsidRPr="00607593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AD1E7EA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37387C0" w14:textId="4E19AC4B" w:rsidR="00564238" w:rsidRPr="00607593" w:rsidRDefault="00321B87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63</w:t>
            </w:r>
          </w:p>
        </w:tc>
      </w:tr>
      <w:tr w:rsidR="00564238" w14:paraId="28A3EDE1" w14:textId="77777777" w:rsidTr="00321B87">
        <w:tc>
          <w:tcPr>
            <w:tcW w:w="1599" w:type="dxa"/>
          </w:tcPr>
          <w:p w14:paraId="48A55A5F" w14:textId="0206CD14" w:rsidR="00564238" w:rsidRPr="00030E45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Контрольно-счетная палата муниципального образования «</w:t>
            </w:r>
            <w:proofErr w:type="spellStart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</w:tcPr>
          <w:p w14:paraId="31574F52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393CF26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A88CFEC" w14:textId="00A48BCC" w:rsidR="00564238" w:rsidRDefault="00564238" w:rsidP="00564238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3 169,3</w:t>
            </w:r>
          </w:p>
        </w:tc>
        <w:tc>
          <w:tcPr>
            <w:tcW w:w="1382" w:type="dxa"/>
          </w:tcPr>
          <w:p w14:paraId="0CCC333B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0D6294A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D9D494E" w14:textId="02FAC0F9" w:rsidR="00564238" w:rsidRDefault="00564238" w:rsidP="00564238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 240,5</w:t>
            </w:r>
          </w:p>
        </w:tc>
        <w:tc>
          <w:tcPr>
            <w:tcW w:w="1213" w:type="dxa"/>
          </w:tcPr>
          <w:p w14:paraId="65C2F379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F6B5AAE" w14:textId="77777777" w:rsidR="00321B87" w:rsidRDefault="00321B87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4AD88A5" w14:textId="5F1E0C0C" w:rsidR="00321B87" w:rsidRDefault="00321B87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3 381,1</w:t>
            </w:r>
          </w:p>
        </w:tc>
        <w:tc>
          <w:tcPr>
            <w:tcW w:w="1382" w:type="dxa"/>
          </w:tcPr>
          <w:p w14:paraId="35808BA3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D931A0E" w14:textId="77777777" w:rsid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612147E" w14:textId="1F79C54F" w:rsidR="00321B87" w:rsidRPr="00321B87" w:rsidRDefault="00321B87" w:rsidP="00321B87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21B87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 </w:t>
            </w:r>
            <w:r w:rsidRPr="00321B87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294</w:t>
            </w:r>
          </w:p>
        </w:tc>
        <w:tc>
          <w:tcPr>
            <w:tcW w:w="1346" w:type="dxa"/>
          </w:tcPr>
          <w:p w14:paraId="365AE2B7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F7A8800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EA919D7" w14:textId="06328E42" w:rsidR="00564238" w:rsidRPr="00EA27C3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</w:t>
            </w:r>
            <w:r w:rsidR="00321B87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7,4</w:t>
            </w:r>
          </w:p>
        </w:tc>
        <w:tc>
          <w:tcPr>
            <w:tcW w:w="1325" w:type="dxa"/>
          </w:tcPr>
          <w:p w14:paraId="09363BE6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BDBB017" w14:textId="77777777" w:rsidR="00564238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6947CBF8" w14:textId="2D737A35" w:rsidR="00564238" w:rsidRPr="00607593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0759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10</w:t>
            </w:r>
            <w:r w:rsidR="00321B87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1,7</w:t>
            </w:r>
          </w:p>
          <w:p w14:paraId="08510E72" w14:textId="72CE23FE" w:rsidR="00564238" w:rsidRPr="00607593" w:rsidRDefault="00564238" w:rsidP="0056423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5310FC" w14:textId="77777777" w:rsidR="003D779F" w:rsidRDefault="0075452B" w:rsidP="00AC634C">
      <w:pPr>
        <w:spacing w:line="276" w:lineRule="auto"/>
        <w:jc w:val="both"/>
        <w:rPr>
          <w:bCs/>
          <w:color w:val="0D0D0D" w:themeColor="text1" w:themeTint="F2"/>
          <w:sz w:val="28"/>
          <w:szCs w:val="28"/>
        </w:rPr>
      </w:pPr>
      <w:r w:rsidRPr="0075452B">
        <w:rPr>
          <w:bCs/>
          <w:color w:val="0D0D0D" w:themeColor="text1" w:themeTint="F2"/>
          <w:sz w:val="28"/>
          <w:szCs w:val="28"/>
        </w:rPr>
        <w:t xml:space="preserve">        </w:t>
      </w:r>
    </w:p>
    <w:p w14:paraId="0862DA79" w14:textId="10AB847A" w:rsidR="0075452B" w:rsidRDefault="003D779F" w:rsidP="00AC634C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</w:t>
      </w:r>
      <w:r w:rsidR="0075452B" w:rsidRPr="0075452B">
        <w:rPr>
          <w:bCs/>
          <w:color w:val="0D0D0D" w:themeColor="text1" w:themeTint="F2"/>
          <w:sz w:val="28"/>
          <w:szCs w:val="28"/>
        </w:rPr>
        <w:t>По сравнени</w:t>
      </w:r>
      <w:r w:rsidR="0075452B">
        <w:rPr>
          <w:bCs/>
          <w:color w:val="0D0D0D" w:themeColor="text1" w:themeTint="F2"/>
          <w:sz w:val="28"/>
          <w:szCs w:val="28"/>
        </w:rPr>
        <w:t>е</w:t>
      </w:r>
      <w:r w:rsidR="0075452B" w:rsidRPr="0075452B">
        <w:rPr>
          <w:bCs/>
          <w:color w:val="0D0D0D" w:themeColor="text1" w:themeTint="F2"/>
          <w:sz w:val="28"/>
          <w:szCs w:val="28"/>
        </w:rPr>
        <w:t xml:space="preserve"> с 202</w:t>
      </w:r>
      <w:r w:rsidR="00586B6E">
        <w:rPr>
          <w:bCs/>
          <w:color w:val="0D0D0D" w:themeColor="text1" w:themeTint="F2"/>
          <w:sz w:val="28"/>
          <w:szCs w:val="28"/>
        </w:rPr>
        <w:t>1</w:t>
      </w:r>
      <w:r w:rsidR="0075452B" w:rsidRPr="0075452B">
        <w:rPr>
          <w:bCs/>
          <w:color w:val="0D0D0D" w:themeColor="text1" w:themeTint="F2"/>
          <w:sz w:val="28"/>
          <w:szCs w:val="28"/>
        </w:rPr>
        <w:t xml:space="preserve"> годом</w:t>
      </w:r>
      <w:r w:rsidR="0075452B">
        <w:rPr>
          <w:bCs/>
          <w:color w:val="0D0D0D" w:themeColor="text1" w:themeTint="F2"/>
          <w:sz w:val="28"/>
          <w:szCs w:val="28"/>
        </w:rPr>
        <w:t xml:space="preserve"> увеличены расходы на содержание </w:t>
      </w:r>
      <w:r w:rsidR="00586B6E">
        <w:rPr>
          <w:bCs/>
          <w:color w:val="0D0D0D" w:themeColor="text1" w:themeTint="F2"/>
          <w:sz w:val="28"/>
          <w:szCs w:val="28"/>
        </w:rPr>
        <w:t xml:space="preserve">главы </w:t>
      </w:r>
      <w:r w:rsidR="0075452B" w:rsidRPr="007F2B09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75452B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75452B" w:rsidRPr="007F2B09">
        <w:rPr>
          <w:color w:val="0D0D0D" w:themeColor="text1" w:themeTint="F2"/>
          <w:sz w:val="28"/>
          <w:szCs w:val="28"/>
        </w:rPr>
        <w:t xml:space="preserve"> район</w:t>
      </w:r>
      <w:r w:rsidR="0075452B">
        <w:rPr>
          <w:color w:val="0D0D0D" w:themeColor="text1" w:themeTint="F2"/>
          <w:sz w:val="28"/>
          <w:szCs w:val="28"/>
        </w:rPr>
        <w:t xml:space="preserve"> (+4</w:t>
      </w:r>
      <w:r w:rsidR="00586B6E">
        <w:rPr>
          <w:color w:val="0D0D0D" w:themeColor="text1" w:themeTint="F2"/>
          <w:sz w:val="28"/>
          <w:szCs w:val="28"/>
        </w:rPr>
        <w:t>1,1</w:t>
      </w:r>
      <w:r w:rsidR="0075452B">
        <w:rPr>
          <w:color w:val="0D0D0D" w:themeColor="text1" w:themeTint="F2"/>
          <w:sz w:val="28"/>
          <w:szCs w:val="28"/>
        </w:rPr>
        <w:t xml:space="preserve">%). Данное увеличение вызвано </w:t>
      </w:r>
      <w:r w:rsidR="00586B6E">
        <w:rPr>
          <w:color w:val="0D0D0D" w:themeColor="text1" w:themeTint="F2"/>
          <w:sz w:val="28"/>
          <w:szCs w:val="28"/>
        </w:rPr>
        <w:t xml:space="preserve">досрочным </w:t>
      </w:r>
      <w:r w:rsidR="0075452B">
        <w:rPr>
          <w:color w:val="0D0D0D" w:themeColor="text1" w:themeTint="F2"/>
          <w:sz w:val="28"/>
          <w:szCs w:val="28"/>
        </w:rPr>
        <w:t xml:space="preserve">прекращением полномочий </w:t>
      </w:r>
      <w:r w:rsidR="00586B6E">
        <w:rPr>
          <w:color w:val="0D0D0D" w:themeColor="text1" w:themeTint="F2"/>
          <w:sz w:val="28"/>
          <w:szCs w:val="28"/>
        </w:rPr>
        <w:t>мэра района</w:t>
      </w:r>
      <w:r w:rsidR="0075452B">
        <w:rPr>
          <w:color w:val="0D0D0D" w:themeColor="text1" w:themeTint="F2"/>
          <w:sz w:val="28"/>
          <w:szCs w:val="28"/>
        </w:rPr>
        <w:t xml:space="preserve"> и последовавшими за этим дополнительными расходами (компенсация за неиспользованный отпуск и пр.). Расходы на содержание </w:t>
      </w:r>
      <w:r w:rsidR="00586B6E">
        <w:rPr>
          <w:bCs/>
          <w:color w:val="0D0D0D" w:themeColor="text1" w:themeTint="F2"/>
          <w:sz w:val="28"/>
          <w:szCs w:val="28"/>
        </w:rPr>
        <w:t xml:space="preserve">Думы </w:t>
      </w:r>
      <w:r w:rsidR="00586B6E" w:rsidRPr="007F2B09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586B6E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586B6E" w:rsidRPr="007F2B09">
        <w:rPr>
          <w:color w:val="0D0D0D" w:themeColor="text1" w:themeTint="F2"/>
          <w:sz w:val="28"/>
          <w:szCs w:val="28"/>
        </w:rPr>
        <w:t xml:space="preserve"> район</w:t>
      </w:r>
      <w:r w:rsidR="001765AD">
        <w:rPr>
          <w:color w:val="0D0D0D" w:themeColor="text1" w:themeTint="F2"/>
          <w:sz w:val="28"/>
          <w:szCs w:val="28"/>
        </w:rPr>
        <w:t xml:space="preserve">» </w:t>
      </w:r>
      <w:r w:rsidR="00586B6E">
        <w:rPr>
          <w:color w:val="0D0D0D" w:themeColor="text1" w:themeTint="F2"/>
          <w:sz w:val="28"/>
          <w:szCs w:val="28"/>
        </w:rPr>
        <w:t>снижены по сравнению с 2021 годом на 37% ввиду прекращения полномочий председателя Думы</w:t>
      </w:r>
      <w:r w:rsidR="0048645B">
        <w:rPr>
          <w:color w:val="0D0D0D" w:themeColor="text1" w:themeTint="F2"/>
          <w:sz w:val="28"/>
          <w:szCs w:val="28"/>
        </w:rPr>
        <w:t xml:space="preserve"> (истечение срока полномочий в 2021 году)</w:t>
      </w:r>
      <w:r w:rsidR="00586B6E">
        <w:rPr>
          <w:color w:val="0D0D0D" w:themeColor="text1" w:themeTint="F2"/>
          <w:sz w:val="28"/>
          <w:szCs w:val="28"/>
        </w:rPr>
        <w:t xml:space="preserve"> и последовавшими за этим дополнительными расходами</w:t>
      </w:r>
      <w:r w:rsidR="0048645B">
        <w:rPr>
          <w:color w:val="0D0D0D" w:themeColor="text1" w:themeTint="F2"/>
          <w:sz w:val="28"/>
          <w:szCs w:val="28"/>
        </w:rPr>
        <w:t xml:space="preserve">. </w:t>
      </w:r>
      <w:r w:rsidR="00586B6E">
        <w:rPr>
          <w:color w:val="0D0D0D" w:themeColor="text1" w:themeTint="F2"/>
          <w:sz w:val="28"/>
          <w:szCs w:val="28"/>
        </w:rPr>
        <w:t xml:space="preserve"> </w:t>
      </w:r>
      <w:r w:rsidR="0075452B">
        <w:rPr>
          <w:color w:val="0D0D0D" w:themeColor="text1" w:themeTint="F2"/>
          <w:sz w:val="28"/>
          <w:szCs w:val="28"/>
        </w:rPr>
        <w:t xml:space="preserve"> </w:t>
      </w:r>
      <w:r w:rsidR="0048645B">
        <w:rPr>
          <w:color w:val="0D0D0D" w:themeColor="text1" w:themeTint="F2"/>
          <w:sz w:val="28"/>
          <w:szCs w:val="28"/>
        </w:rPr>
        <w:t xml:space="preserve">Расходы на содержание </w:t>
      </w:r>
      <w:r w:rsidR="0075452B">
        <w:rPr>
          <w:color w:val="0D0D0D" w:themeColor="text1" w:themeTint="F2"/>
          <w:sz w:val="28"/>
          <w:szCs w:val="28"/>
        </w:rPr>
        <w:t xml:space="preserve">контрольно-счетной палаты муниципального образования остались на прежнем уровне. </w:t>
      </w:r>
    </w:p>
    <w:p w14:paraId="0F8BDDD2" w14:textId="2BFAD330" w:rsidR="0048645B" w:rsidRPr="00B80D53" w:rsidRDefault="0048645B" w:rsidP="0072469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Уровень оплаты </w:t>
      </w:r>
      <w:r w:rsidRPr="007462BB">
        <w:rPr>
          <w:sz w:val="28"/>
          <w:szCs w:val="28"/>
        </w:rPr>
        <w:t>труда мэра муниципального образования «</w:t>
      </w:r>
      <w:proofErr w:type="spellStart"/>
      <w:r w:rsidRPr="007462BB">
        <w:rPr>
          <w:sz w:val="28"/>
          <w:szCs w:val="28"/>
        </w:rPr>
        <w:t>Катангский</w:t>
      </w:r>
      <w:proofErr w:type="spellEnd"/>
      <w:r w:rsidRPr="007462BB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председателя Думы</w:t>
      </w:r>
      <w:r w:rsidR="00724694">
        <w:rPr>
          <w:sz w:val="28"/>
          <w:szCs w:val="28"/>
        </w:rPr>
        <w:t xml:space="preserve"> </w:t>
      </w:r>
      <w:r w:rsidR="00724694" w:rsidRPr="007462BB">
        <w:rPr>
          <w:sz w:val="28"/>
          <w:szCs w:val="28"/>
        </w:rPr>
        <w:t>муниципального образования «</w:t>
      </w:r>
      <w:proofErr w:type="spellStart"/>
      <w:r w:rsidR="00724694" w:rsidRPr="007462BB">
        <w:rPr>
          <w:sz w:val="28"/>
          <w:szCs w:val="28"/>
        </w:rPr>
        <w:t>Катангский</w:t>
      </w:r>
      <w:proofErr w:type="spellEnd"/>
      <w:r w:rsidR="00724694" w:rsidRPr="007462BB">
        <w:rPr>
          <w:sz w:val="28"/>
          <w:szCs w:val="28"/>
        </w:rPr>
        <w:t xml:space="preserve"> район»</w:t>
      </w:r>
      <w:r w:rsidR="00724694">
        <w:rPr>
          <w:sz w:val="28"/>
          <w:szCs w:val="28"/>
        </w:rPr>
        <w:t xml:space="preserve"> и председателя </w:t>
      </w:r>
      <w:r w:rsidR="00724694">
        <w:rPr>
          <w:color w:val="0D0D0D" w:themeColor="text1" w:themeTint="F2"/>
          <w:sz w:val="28"/>
          <w:szCs w:val="28"/>
        </w:rPr>
        <w:t xml:space="preserve">контрольно-счетной палаты муниципального образования </w:t>
      </w:r>
      <w:r w:rsidR="00724694" w:rsidRPr="007462BB">
        <w:rPr>
          <w:sz w:val="28"/>
          <w:szCs w:val="28"/>
        </w:rPr>
        <w:t>«</w:t>
      </w:r>
      <w:proofErr w:type="spellStart"/>
      <w:r w:rsidR="00724694" w:rsidRPr="007462BB">
        <w:rPr>
          <w:sz w:val="28"/>
          <w:szCs w:val="28"/>
        </w:rPr>
        <w:t>Катангский</w:t>
      </w:r>
      <w:proofErr w:type="spellEnd"/>
      <w:r w:rsidR="00724694" w:rsidRPr="007462BB">
        <w:rPr>
          <w:sz w:val="28"/>
          <w:szCs w:val="28"/>
        </w:rPr>
        <w:t xml:space="preserve"> район»</w:t>
      </w:r>
      <w:r w:rsidR="00724694">
        <w:rPr>
          <w:sz w:val="28"/>
          <w:szCs w:val="28"/>
        </w:rPr>
        <w:t xml:space="preserve"> </w:t>
      </w:r>
      <w:r w:rsidRPr="007462BB">
        <w:rPr>
          <w:sz w:val="28"/>
          <w:szCs w:val="28"/>
        </w:rPr>
        <w:t xml:space="preserve">установлен в соответствии с постановлением Правительства Иркутской области № 599-пп от 27 ноября 2014 года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</w:t>
      </w:r>
      <w:r w:rsidRPr="007462BB">
        <w:rPr>
          <w:sz w:val="28"/>
          <w:szCs w:val="28"/>
        </w:rPr>
        <w:lastRenderedPageBreak/>
        <w:t>местного самоуправления муниципальных образований Иркутской области»</w:t>
      </w:r>
      <w:r w:rsidR="00B80D53">
        <w:rPr>
          <w:sz w:val="28"/>
          <w:szCs w:val="28"/>
        </w:rPr>
        <w:t xml:space="preserve"> (в ред</w:t>
      </w:r>
      <w:r w:rsidRPr="007462BB">
        <w:rPr>
          <w:sz w:val="28"/>
          <w:szCs w:val="28"/>
        </w:rPr>
        <w:t xml:space="preserve">. </w:t>
      </w:r>
      <w:r w:rsidR="00B80D53" w:rsidRPr="00B80D53">
        <w:rPr>
          <w:sz w:val="28"/>
          <w:szCs w:val="28"/>
        </w:rPr>
        <w:t>от 28 октября 2022 года № 833-пп</w:t>
      </w:r>
      <w:r w:rsidR="00B80D53">
        <w:rPr>
          <w:sz w:val="28"/>
          <w:szCs w:val="28"/>
        </w:rPr>
        <w:t xml:space="preserve">). </w:t>
      </w:r>
      <w:r w:rsidRPr="00B80D53">
        <w:rPr>
          <w:sz w:val="28"/>
          <w:szCs w:val="28"/>
        </w:rPr>
        <w:t xml:space="preserve"> </w:t>
      </w:r>
    </w:p>
    <w:p w14:paraId="2270707E" w14:textId="53640B54" w:rsidR="007358C5" w:rsidRDefault="007358C5" w:rsidP="0075452B">
      <w:pPr>
        <w:jc w:val="both"/>
        <w:rPr>
          <w:b/>
          <w:sz w:val="28"/>
          <w:szCs w:val="28"/>
        </w:rPr>
      </w:pPr>
    </w:p>
    <w:p w14:paraId="5EEB0117" w14:textId="77777777" w:rsidR="0040616A" w:rsidRDefault="00E568C9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CF44E7">
        <w:rPr>
          <w:b/>
          <w:sz w:val="28"/>
          <w:szCs w:val="28"/>
        </w:rPr>
        <w:t xml:space="preserve">Дорожный фонд </w:t>
      </w:r>
      <w:r w:rsidR="0040616A">
        <w:rPr>
          <w:b/>
          <w:sz w:val="28"/>
          <w:szCs w:val="28"/>
        </w:rPr>
        <w:t>муниципального образования</w:t>
      </w:r>
      <w:r w:rsidRPr="00CF44E7">
        <w:rPr>
          <w:b/>
          <w:sz w:val="28"/>
          <w:szCs w:val="28"/>
        </w:rPr>
        <w:t xml:space="preserve"> </w:t>
      </w:r>
    </w:p>
    <w:p w14:paraId="4FE619F1" w14:textId="77D91AED" w:rsidR="00E568C9" w:rsidRDefault="00E568C9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CF44E7">
        <w:rPr>
          <w:b/>
          <w:sz w:val="28"/>
          <w:szCs w:val="28"/>
        </w:rPr>
        <w:t>«</w:t>
      </w:r>
      <w:proofErr w:type="spellStart"/>
      <w:r w:rsidRPr="00CF44E7">
        <w:rPr>
          <w:b/>
          <w:sz w:val="28"/>
          <w:szCs w:val="28"/>
        </w:rPr>
        <w:t>Катангский</w:t>
      </w:r>
      <w:proofErr w:type="spellEnd"/>
      <w:r w:rsidRPr="00CF44E7">
        <w:rPr>
          <w:b/>
          <w:sz w:val="28"/>
          <w:szCs w:val="28"/>
        </w:rPr>
        <w:t xml:space="preserve"> район»</w:t>
      </w:r>
    </w:p>
    <w:p w14:paraId="06E16525" w14:textId="7BD42DC5" w:rsidR="00E568C9" w:rsidRPr="00032CA1" w:rsidRDefault="00612637" w:rsidP="00F32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690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 xml:space="preserve">Решением Думы </w:t>
      </w:r>
      <w:r w:rsidR="0040616A" w:rsidRPr="007F2B09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40616A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40616A" w:rsidRPr="007F2B09">
        <w:rPr>
          <w:color w:val="0D0D0D" w:themeColor="text1" w:themeTint="F2"/>
          <w:sz w:val="28"/>
          <w:szCs w:val="28"/>
        </w:rPr>
        <w:t xml:space="preserve"> район</w:t>
      </w:r>
      <w:r w:rsidR="00FD3072">
        <w:rPr>
          <w:color w:val="0D0D0D" w:themeColor="text1" w:themeTint="F2"/>
          <w:sz w:val="28"/>
          <w:szCs w:val="28"/>
        </w:rPr>
        <w:t>»</w:t>
      </w:r>
      <w:r w:rsidR="00FD3072" w:rsidRPr="00FD3072">
        <w:rPr>
          <w:color w:val="0D0D0D" w:themeColor="text1" w:themeTint="F2"/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 xml:space="preserve">№3/6 от 25.10.2013 года </w:t>
      </w:r>
      <w:r w:rsidR="0040616A">
        <w:rPr>
          <w:sz w:val="28"/>
          <w:szCs w:val="28"/>
        </w:rPr>
        <w:t>«</w:t>
      </w:r>
      <w:r w:rsidR="00E568C9" w:rsidRPr="00032CA1">
        <w:rPr>
          <w:sz w:val="28"/>
          <w:szCs w:val="28"/>
        </w:rPr>
        <w:t>О создании муниципального дорожного фонда муниципального образования "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40616A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>район</w:t>
      </w:r>
      <w:r w:rsidR="0040616A">
        <w:rPr>
          <w:sz w:val="28"/>
          <w:szCs w:val="28"/>
        </w:rPr>
        <w:t>»</w:t>
      </w:r>
      <w:r w:rsidR="00D4086D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 xml:space="preserve">создан дорожный фонд </w:t>
      </w:r>
      <w:r w:rsidR="0040616A" w:rsidRPr="007F2B09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  <w:r w:rsidR="00E568C9" w:rsidRPr="00032CA1">
        <w:rPr>
          <w:sz w:val="28"/>
          <w:szCs w:val="28"/>
        </w:rPr>
        <w:t>«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район». </w:t>
      </w:r>
      <w:r w:rsidR="00535669">
        <w:rPr>
          <w:sz w:val="28"/>
          <w:szCs w:val="28"/>
        </w:rPr>
        <w:t>В соответствии со ст.</w:t>
      </w:r>
      <w:r w:rsidR="00E4618C">
        <w:rPr>
          <w:sz w:val="28"/>
          <w:szCs w:val="28"/>
        </w:rPr>
        <w:t>1</w:t>
      </w:r>
      <w:r w:rsidR="0048645B">
        <w:rPr>
          <w:sz w:val="28"/>
          <w:szCs w:val="28"/>
        </w:rPr>
        <w:t>1</w:t>
      </w:r>
      <w:r w:rsidR="00535669">
        <w:rPr>
          <w:sz w:val="28"/>
          <w:szCs w:val="28"/>
        </w:rPr>
        <w:t xml:space="preserve"> </w:t>
      </w:r>
      <w:r w:rsidR="00D4086D">
        <w:rPr>
          <w:sz w:val="28"/>
          <w:szCs w:val="28"/>
        </w:rPr>
        <w:t>р</w:t>
      </w:r>
      <w:r w:rsidR="00535669">
        <w:rPr>
          <w:sz w:val="28"/>
          <w:szCs w:val="28"/>
        </w:rPr>
        <w:t xml:space="preserve">ешения </w:t>
      </w:r>
      <w:r w:rsidR="00D4086D">
        <w:rPr>
          <w:sz w:val="28"/>
          <w:szCs w:val="28"/>
        </w:rPr>
        <w:t>Думы «О</w:t>
      </w:r>
      <w:r w:rsidR="00535669">
        <w:rPr>
          <w:sz w:val="28"/>
          <w:szCs w:val="28"/>
        </w:rPr>
        <w:t xml:space="preserve"> бюджете</w:t>
      </w:r>
      <w:r w:rsidR="00E4618C">
        <w:rPr>
          <w:sz w:val="28"/>
          <w:szCs w:val="28"/>
        </w:rPr>
        <w:t xml:space="preserve"> муниципального образования «</w:t>
      </w:r>
      <w:proofErr w:type="spellStart"/>
      <w:r w:rsidR="00E4618C">
        <w:rPr>
          <w:sz w:val="28"/>
          <w:szCs w:val="28"/>
        </w:rPr>
        <w:t>Катангский</w:t>
      </w:r>
      <w:proofErr w:type="spellEnd"/>
      <w:r w:rsidR="00E4618C">
        <w:rPr>
          <w:sz w:val="28"/>
          <w:szCs w:val="28"/>
        </w:rPr>
        <w:t xml:space="preserve"> район»</w:t>
      </w:r>
      <w:r w:rsidR="00D4086D" w:rsidRPr="00D4086D">
        <w:rPr>
          <w:color w:val="0D0D0D" w:themeColor="text1" w:themeTint="F2"/>
          <w:sz w:val="28"/>
          <w:szCs w:val="28"/>
        </w:rPr>
        <w:t xml:space="preserve"> </w:t>
      </w:r>
      <w:r w:rsidR="00D4086D" w:rsidRPr="00987D37">
        <w:rPr>
          <w:color w:val="0D0D0D" w:themeColor="text1" w:themeTint="F2"/>
          <w:sz w:val="28"/>
          <w:szCs w:val="28"/>
        </w:rPr>
        <w:t>на 202</w:t>
      </w:r>
      <w:r w:rsidR="00D4086D">
        <w:rPr>
          <w:color w:val="0D0D0D" w:themeColor="text1" w:themeTint="F2"/>
          <w:sz w:val="28"/>
          <w:szCs w:val="28"/>
        </w:rPr>
        <w:t>2</w:t>
      </w:r>
      <w:r w:rsidR="00D4086D" w:rsidRPr="00987D37">
        <w:rPr>
          <w:color w:val="0D0D0D" w:themeColor="text1" w:themeTint="F2"/>
          <w:sz w:val="28"/>
          <w:szCs w:val="28"/>
        </w:rPr>
        <w:t xml:space="preserve"> год и на плановый период 202</w:t>
      </w:r>
      <w:r w:rsidR="00D4086D">
        <w:rPr>
          <w:color w:val="0D0D0D" w:themeColor="text1" w:themeTint="F2"/>
          <w:sz w:val="28"/>
          <w:szCs w:val="28"/>
        </w:rPr>
        <w:t>3</w:t>
      </w:r>
      <w:r w:rsidR="00D4086D" w:rsidRPr="00987D37">
        <w:rPr>
          <w:color w:val="0D0D0D" w:themeColor="text1" w:themeTint="F2"/>
          <w:sz w:val="28"/>
          <w:szCs w:val="28"/>
        </w:rPr>
        <w:t xml:space="preserve"> и 202</w:t>
      </w:r>
      <w:r w:rsidR="00D4086D">
        <w:rPr>
          <w:color w:val="0D0D0D" w:themeColor="text1" w:themeTint="F2"/>
          <w:sz w:val="28"/>
          <w:szCs w:val="28"/>
        </w:rPr>
        <w:t>4</w:t>
      </w:r>
      <w:r w:rsidR="00D4086D" w:rsidRPr="00987D37">
        <w:rPr>
          <w:color w:val="0D0D0D" w:themeColor="text1" w:themeTint="F2"/>
          <w:sz w:val="28"/>
          <w:szCs w:val="28"/>
        </w:rPr>
        <w:t xml:space="preserve"> годов</w:t>
      </w:r>
      <w:r w:rsidR="00D4086D">
        <w:rPr>
          <w:color w:val="0D0D0D" w:themeColor="text1" w:themeTint="F2"/>
          <w:sz w:val="28"/>
          <w:szCs w:val="28"/>
        </w:rPr>
        <w:t>»</w:t>
      </w:r>
      <w:r w:rsidR="00492154">
        <w:rPr>
          <w:sz w:val="28"/>
          <w:szCs w:val="28"/>
        </w:rPr>
        <w:t xml:space="preserve"> от </w:t>
      </w:r>
      <w:r w:rsidR="0048645B">
        <w:rPr>
          <w:sz w:val="28"/>
          <w:szCs w:val="28"/>
        </w:rPr>
        <w:t>23</w:t>
      </w:r>
      <w:r w:rsidR="00492154">
        <w:rPr>
          <w:sz w:val="28"/>
          <w:szCs w:val="28"/>
        </w:rPr>
        <w:t>.12.20</w:t>
      </w:r>
      <w:r w:rsidR="0040616A">
        <w:rPr>
          <w:sz w:val="28"/>
          <w:szCs w:val="28"/>
        </w:rPr>
        <w:t>2</w:t>
      </w:r>
      <w:r w:rsidR="0048645B">
        <w:rPr>
          <w:sz w:val="28"/>
          <w:szCs w:val="28"/>
        </w:rPr>
        <w:t>1</w:t>
      </w:r>
      <w:r w:rsidR="00492154">
        <w:rPr>
          <w:sz w:val="28"/>
          <w:szCs w:val="28"/>
        </w:rPr>
        <w:t xml:space="preserve"> года №</w:t>
      </w:r>
      <w:r w:rsidR="0048645B">
        <w:rPr>
          <w:sz w:val="28"/>
          <w:szCs w:val="28"/>
        </w:rPr>
        <w:t>3</w:t>
      </w:r>
      <w:r w:rsidR="00492154">
        <w:rPr>
          <w:sz w:val="28"/>
          <w:szCs w:val="28"/>
        </w:rPr>
        <w:t>/</w:t>
      </w:r>
      <w:r w:rsidR="0048645B">
        <w:rPr>
          <w:sz w:val="28"/>
          <w:szCs w:val="28"/>
        </w:rPr>
        <w:t>4</w:t>
      </w:r>
      <w:r w:rsidR="00E4618C">
        <w:rPr>
          <w:sz w:val="28"/>
          <w:szCs w:val="28"/>
        </w:rPr>
        <w:t xml:space="preserve"> </w:t>
      </w:r>
      <w:r w:rsidR="00535669" w:rsidRPr="00535669">
        <w:rPr>
          <w:sz w:val="28"/>
          <w:szCs w:val="28"/>
        </w:rPr>
        <w:t xml:space="preserve">бюджетные ассигнования с учетом остатков составили </w:t>
      </w:r>
      <w:r w:rsidR="00F03E55">
        <w:rPr>
          <w:sz w:val="28"/>
          <w:szCs w:val="28"/>
        </w:rPr>
        <w:t>47 744,7</w:t>
      </w:r>
      <w:r w:rsidR="00EA52CC">
        <w:rPr>
          <w:sz w:val="20"/>
          <w:szCs w:val="20"/>
        </w:rPr>
        <w:t xml:space="preserve"> </w:t>
      </w:r>
      <w:r w:rsidR="00535669" w:rsidRPr="00535669">
        <w:rPr>
          <w:sz w:val="28"/>
          <w:szCs w:val="28"/>
        </w:rPr>
        <w:t>тыс. рублей</w:t>
      </w:r>
      <w:r w:rsidR="00492154">
        <w:rPr>
          <w:sz w:val="28"/>
          <w:szCs w:val="28"/>
        </w:rPr>
        <w:t>.</w:t>
      </w:r>
      <w:r w:rsidR="00E568C9" w:rsidRPr="00032CA1">
        <w:rPr>
          <w:sz w:val="28"/>
          <w:szCs w:val="28"/>
        </w:rPr>
        <w:t xml:space="preserve">  Поступления акцизов на нефтепродукты в 20</w:t>
      </w:r>
      <w:r w:rsidR="00492154">
        <w:rPr>
          <w:sz w:val="28"/>
          <w:szCs w:val="28"/>
        </w:rPr>
        <w:t>2</w:t>
      </w:r>
      <w:r w:rsidR="00E957A2">
        <w:rPr>
          <w:sz w:val="28"/>
          <w:szCs w:val="28"/>
        </w:rPr>
        <w:t>2</w:t>
      </w:r>
      <w:r w:rsidR="00E568C9" w:rsidRPr="00032CA1">
        <w:rPr>
          <w:sz w:val="28"/>
          <w:szCs w:val="28"/>
        </w:rPr>
        <w:t xml:space="preserve"> году</w:t>
      </w:r>
      <w:r w:rsidR="0040616A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 xml:space="preserve">составило </w:t>
      </w:r>
      <w:r w:rsidR="00F32027" w:rsidRPr="00F32027">
        <w:rPr>
          <w:sz w:val="28"/>
          <w:szCs w:val="28"/>
        </w:rPr>
        <w:t>2</w:t>
      </w:r>
      <w:r w:rsidR="00E957A2">
        <w:rPr>
          <w:sz w:val="28"/>
          <w:szCs w:val="28"/>
        </w:rPr>
        <w:t>5</w:t>
      </w:r>
      <w:r w:rsidR="00F32027" w:rsidRPr="00F32027">
        <w:rPr>
          <w:sz w:val="28"/>
          <w:szCs w:val="28"/>
        </w:rPr>
        <w:t> </w:t>
      </w:r>
      <w:r w:rsidR="00E957A2">
        <w:rPr>
          <w:sz w:val="28"/>
          <w:szCs w:val="28"/>
        </w:rPr>
        <w:t>324</w:t>
      </w:r>
      <w:r w:rsidR="00F32027" w:rsidRPr="00F32027">
        <w:rPr>
          <w:sz w:val="28"/>
          <w:szCs w:val="28"/>
        </w:rPr>
        <w:t>,</w:t>
      </w:r>
      <w:r w:rsidR="00E957A2">
        <w:rPr>
          <w:sz w:val="28"/>
          <w:szCs w:val="28"/>
        </w:rPr>
        <w:t>5</w:t>
      </w:r>
      <w:r w:rsidR="00F32027">
        <w:rPr>
          <w:sz w:val="20"/>
          <w:szCs w:val="20"/>
        </w:rPr>
        <w:t xml:space="preserve"> </w:t>
      </w:r>
      <w:r w:rsidR="00E568C9" w:rsidRPr="00032CA1">
        <w:rPr>
          <w:sz w:val="28"/>
          <w:szCs w:val="28"/>
        </w:rPr>
        <w:t>тыс. рублей,</w:t>
      </w:r>
      <w:r w:rsidR="00B5183B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>израсходовано на расчистк</w:t>
      </w:r>
      <w:r w:rsidR="008E41EB">
        <w:rPr>
          <w:sz w:val="28"/>
          <w:szCs w:val="28"/>
        </w:rPr>
        <w:t xml:space="preserve">у </w:t>
      </w:r>
      <w:r w:rsidR="00E568C9" w:rsidRPr="00032CA1">
        <w:rPr>
          <w:sz w:val="28"/>
          <w:szCs w:val="28"/>
        </w:rPr>
        <w:t xml:space="preserve">и содержание зимника </w:t>
      </w:r>
      <w:r w:rsidR="00E957A2">
        <w:rPr>
          <w:sz w:val="28"/>
          <w:szCs w:val="28"/>
        </w:rPr>
        <w:t>31 674,3</w:t>
      </w:r>
      <w:r w:rsidR="00EA52CC" w:rsidRPr="00EA52CC">
        <w:rPr>
          <w:sz w:val="28"/>
          <w:szCs w:val="28"/>
        </w:rPr>
        <w:t xml:space="preserve"> тыс.</w:t>
      </w:r>
      <w:r w:rsidR="003D779F">
        <w:rPr>
          <w:sz w:val="28"/>
          <w:szCs w:val="28"/>
        </w:rPr>
        <w:t xml:space="preserve"> </w:t>
      </w:r>
      <w:r w:rsidR="00EA52CC" w:rsidRPr="00EA52CC">
        <w:rPr>
          <w:sz w:val="28"/>
          <w:szCs w:val="28"/>
        </w:rPr>
        <w:t>рублей</w:t>
      </w:r>
      <w:r w:rsidR="00535669">
        <w:rPr>
          <w:sz w:val="28"/>
          <w:szCs w:val="28"/>
        </w:rPr>
        <w:t>,</w:t>
      </w:r>
      <w:r w:rsidR="003D779F">
        <w:rPr>
          <w:sz w:val="28"/>
          <w:szCs w:val="28"/>
        </w:rPr>
        <w:t xml:space="preserve"> </w:t>
      </w:r>
      <w:r w:rsidR="00535669">
        <w:rPr>
          <w:sz w:val="28"/>
          <w:szCs w:val="28"/>
        </w:rPr>
        <w:t>что</w:t>
      </w:r>
      <w:r w:rsidR="003D779F">
        <w:rPr>
          <w:sz w:val="28"/>
          <w:szCs w:val="28"/>
        </w:rPr>
        <w:t xml:space="preserve"> </w:t>
      </w:r>
      <w:r w:rsidR="001C4394">
        <w:rPr>
          <w:sz w:val="28"/>
          <w:szCs w:val="28"/>
        </w:rPr>
        <w:t>больше</w:t>
      </w:r>
      <w:r w:rsidR="00F71DF7">
        <w:rPr>
          <w:sz w:val="28"/>
          <w:szCs w:val="28"/>
        </w:rPr>
        <w:t>,</w:t>
      </w:r>
      <w:r w:rsidR="00B5183B">
        <w:rPr>
          <w:sz w:val="28"/>
          <w:szCs w:val="28"/>
        </w:rPr>
        <w:t xml:space="preserve"> </w:t>
      </w:r>
      <w:r w:rsidR="001C4394">
        <w:rPr>
          <w:sz w:val="28"/>
          <w:szCs w:val="28"/>
        </w:rPr>
        <w:t>чем</w:t>
      </w:r>
      <w:r w:rsidR="003D779F">
        <w:rPr>
          <w:sz w:val="28"/>
          <w:szCs w:val="28"/>
        </w:rPr>
        <w:t xml:space="preserve"> </w:t>
      </w:r>
      <w:r w:rsidR="001C4394">
        <w:rPr>
          <w:sz w:val="28"/>
          <w:szCs w:val="28"/>
        </w:rPr>
        <w:t>в 20</w:t>
      </w:r>
      <w:r w:rsidR="00E27F0F">
        <w:rPr>
          <w:sz w:val="28"/>
          <w:szCs w:val="28"/>
        </w:rPr>
        <w:t>2</w:t>
      </w:r>
      <w:r w:rsidR="00F03E55">
        <w:rPr>
          <w:sz w:val="28"/>
          <w:szCs w:val="28"/>
        </w:rPr>
        <w:t>1</w:t>
      </w:r>
      <w:r w:rsidR="00535669">
        <w:rPr>
          <w:sz w:val="28"/>
          <w:szCs w:val="28"/>
        </w:rPr>
        <w:t xml:space="preserve"> </w:t>
      </w:r>
      <w:r w:rsidR="008A78B9">
        <w:rPr>
          <w:sz w:val="28"/>
          <w:szCs w:val="28"/>
        </w:rPr>
        <w:t xml:space="preserve">году на </w:t>
      </w:r>
      <w:r w:rsidR="00F03E55">
        <w:rPr>
          <w:sz w:val="28"/>
          <w:szCs w:val="28"/>
        </w:rPr>
        <w:t>4 185,2</w:t>
      </w:r>
      <w:r w:rsidR="008A78B9">
        <w:rPr>
          <w:sz w:val="28"/>
          <w:szCs w:val="28"/>
        </w:rPr>
        <w:t xml:space="preserve"> тыс. рублей или </w:t>
      </w:r>
      <w:r w:rsidR="00535669">
        <w:rPr>
          <w:sz w:val="28"/>
          <w:szCs w:val="28"/>
        </w:rPr>
        <w:t xml:space="preserve">на </w:t>
      </w:r>
      <w:r w:rsidR="00E27F0F">
        <w:rPr>
          <w:sz w:val="28"/>
          <w:szCs w:val="28"/>
        </w:rPr>
        <w:t>1</w:t>
      </w:r>
      <w:r w:rsidR="00F03E55">
        <w:rPr>
          <w:sz w:val="28"/>
          <w:szCs w:val="28"/>
        </w:rPr>
        <w:t>5</w:t>
      </w:r>
      <w:r w:rsidR="00E27F0F">
        <w:rPr>
          <w:sz w:val="28"/>
          <w:szCs w:val="28"/>
        </w:rPr>
        <w:t>,</w:t>
      </w:r>
      <w:r w:rsidR="00F03E55">
        <w:rPr>
          <w:sz w:val="28"/>
          <w:szCs w:val="28"/>
        </w:rPr>
        <w:t>2</w:t>
      </w:r>
      <w:r w:rsidR="00CF44E7">
        <w:rPr>
          <w:sz w:val="28"/>
          <w:szCs w:val="28"/>
        </w:rPr>
        <w:t>%</w:t>
      </w:r>
      <w:r w:rsidR="00E568C9" w:rsidRPr="00032CA1">
        <w:rPr>
          <w:sz w:val="28"/>
          <w:szCs w:val="28"/>
        </w:rPr>
        <w:t xml:space="preserve">. </w:t>
      </w:r>
      <w:r w:rsidR="000B763A">
        <w:rPr>
          <w:sz w:val="28"/>
          <w:szCs w:val="28"/>
        </w:rPr>
        <w:t xml:space="preserve">Остаток на 01.01.2023 года составил 16 070,3 тыс. рублей. </w:t>
      </w:r>
      <w:r w:rsidR="00E568C9" w:rsidRPr="00032CA1">
        <w:rPr>
          <w:sz w:val="28"/>
          <w:szCs w:val="28"/>
        </w:rPr>
        <w:t xml:space="preserve">           </w:t>
      </w:r>
    </w:p>
    <w:p w14:paraId="0FF1FE3B" w14:textId="77777777" w:rsidR="001C4394" w:rsidRDefault="00201CA8" w:rsidP="00C76B3A">
      <w:pPr>
        <w:widowControl w:val="0"/>
        <w:spacing w:line="276" w:lineRule="auto"/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1C4394">
        <w:rPr>
          <w:b/>
          <w:sz w:val="28"/>
          <w:szCs w:val="28"/>
          <w:lang w:eastAsia="en-US"/>
        </w:rPr>
        <w:t xml:space="preserve"> </w:t>
      </w:r>
      <w:r w:rsidR="001C4394">
        <w:rPr>
          <w:sz w:val="28"/>
          <w:szCs w:val="28"/>
        </w:rPr>
        <w:t xml:space="preserve"> </w:t>
      </w:r>
    </w:p>
    <w:p w14:paraId="6CF900C5" w14:textId="7079A325" w:rsidR="00F32027" w:rsidRDefault="00F32027" w:rsidP="00C76B3A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Резервный фонд</w:t>
      </w:r>
    </w:p>
    <w:p w14:paraId="0A7E2834" w14:textId="292A6360" w:rsidR="00F32027" w:rsidRDefault="00E420E5" w:rsidP="00E420E5">
      <w:pPr>
        <w:widowControl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0482">
        <w:rPr>
          <w:sz w:val="28"/>
          <w:szCs w:val="28"/>
        </w:rPr>
        <w:t xml:space="preserve"> Во исполнение требований ст.81 Бюджетного кодекса РФ р</w:t>
      </w:r>
      <w:r>
        <w:rPr>
          <w:sz w:val="28"/>
          <w:szCs w:val="28"/>
        </w:rPr>
        <w:t>ешени</w:t>
      </w:r>
      <w:r w:rsidR="009E048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6A73CE">
        <w:rPr>
          <w:sz w:val="28"/>
          <w:szCs w:val="28"/>
        </w:rPr>
        <w:t>районной Думы «О</w:t>
      </w:r>
      <w:r>
        <w:rPr>
          <w:sz w:val="28"/>
          <w:szCs w:val="28"/>
        </w:rPr>
        <w:t xml:space="preserve"> бюджете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</w:t>
      </w:r>
      <w:r w:rsidR="000D74F6">
        <w:rPr>
          <w:sz w:val="28"/>
          <w:szCs w:val="28"/>
        </w:rPr>
        <w:t xml:space="preserve"> </w:t>
      </w:r>
      <w:r w:rsidR="00D4086D" w:rsidRPr="00987D37">
        <w:rPr>
          <w:color w:val="0D0D0D" w:themeColor="text1" w:themeTint="F2"/>
          <w:sz w:val="28"/>
          <w:szCs w:val="28"/>
        </w:rPr>
        <w:t>на 202</w:t>
      </w:r>
      <w:r w:rsidR="00D4086D">
        <w:rPr>
          <w:color w:val="0D0D0D" w:themeColor="text1" w:themeTint="F2"/>
          <w:sz w:val="28"/>
          <w:szCs w:val="28"/>
        </w:rPr>
        <w:t>2</w:t>
      </w:r>
      <w:r w:rsidR="00D4086D" w:rsidRPr="00987D37">
        <w:rPr>
          <w:color w:val="0D0D0D" w:themeColor="text1" w:themeTint="F2"/>
          <w:sz w:val="28"/>
          <w:szCs w:val="28"/>
        </w:rPr>
        <w:t xml:space="preserve"> год и на плановый период 202</w:t>
      </w:r>
      <w:r w:rsidR="00D4086D">
        <w:rPr>
          <w:color w:val="0D0D0D" w:themeColor="text1" w:themeTint="F2"/>
          <w:sz w:val="28"/>
          <w:szCs w:val="28"/>
        </w:rPr>
        <w:t>3</w:t>
      </w:r>
      <w:r w:rsidR="00D4086D" w:rsidRPr="00987D37">
        <w:rPr>
          <w:color w:val="0D0D0D" w:themeColor="text1" w:themeTint="F2"/>
          <w:sz w:val="28"/>
          <w:szCs w:val="28"/>
        </w:rPr>
        <w:t xml:space="preserve"> и 202</w:t>
      </w:r>
      <w:r w:rsidR="00D4086D">
        <w:rPr>
          <w:color w:val="0D0D0D" w:themeColor="text1" w:themeTint="F2"/>
          <w:sz w:val="28"/>
          <w:szCs w:val="28"/>
        </w:rPr>
        <w:t>4</w:t>
      </w:r>
      <w:r w:rsidR="00D4086D" w:rsidRPr="00987D37">
        <w:rPr>
          <w:color w:val="0D0D0D" w:themeColor="text1" w:themeTint="F2"/>
          <w:sz w:val="28"/>
          <w:szCs w:val="28"/>
        </w:rPr>
        <w:t xml:space="preserve"> годов</w:t>
      </w:r>
      <w:r w:rsidR="006A73CE">
        <w:rPr>
          <w:color w:val="0D0D0D" w:themeColor="text1" w:themeTint="F2"/>
          <w:sz w:val="28"/>
          <w:szCs w:val="28"/>
        </w:rPr>
        <w:t>»</w:t>
      </w:r>
      <w:r w:rsidR="00D4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4086D">
        <w:rPr>
          <w:sz w:val="28"/>
          <w:szCs w:val="28"/>
        </w:rPr>
        <w:t xml:space="preserve">23.12.2021 года №3/4 </w:t>
      </w:r>
      <w:r w:rsidR="000D74F6">
        <w:rPr>
          <w:sz w:val="28"/>
          <w:szCs w:val="28"/>
        </w:rPr>
        <w:t>(ст.</w:t>
      </w:r>
      <w:r w:rsidR="00D4086D">
        <w:rPr>
          <w:sz w:val="28"/>
          <w:szCs w:val="28"/>
        </w:rPr>
        <w:t>7</w:t>
      </w:r>
      <w:r w:rsidR="000D74F6">
        <w:rPr>
          <w:sz w:val="28"/>
          <w:szCs w:val="28"/>
        </w:rPr>
        <w:t xml:space="preserve">) </w:t>
      </w:r>
      <w:r w:rsidRPr="00842036">
        <w:rPr>
          <w:sz w:val="28"/>
          <w:szCs w:val="28"/>
        </w:rPr>
        <w:t>в расходной части бюджета района созда</w:t>
      </w:r>
      <w:r w:rsidR="000D74F6">
        <w:rPr>
          <w:sz w:val="28"/>
          <w:szCs w:val="28"/>
        </w:rPr>
        <w:t>н</w:t>
      </w:r>
      <w:r w:rsidRPr="00842036">
        <w:rPr>
          <w:sz w:val="28"/>
          <w:szCs w:val="28"/>
        </w:rPr>
        <w:t xml:space="preserve"> резервный фонд администрации района в размере</w:t>
      </w:r>
      <w:r>
        <w:rPr>
          <w:sz w:val="28"/>
          <w:szCs w:val="28"/>
        </w:rPr>
        <w:t xml:space="preserve"> 200 тыс. рублей. </w:t>
      </w:r>
      <w:r w:rsidR="000D74F6">
        <w:rPr>
          <w:sz w:val="28"/>
          <w:szCs w:val="28"/>
        </w:rPr>
        <w:t>В течении 202</w:t>
      </w:r>
      <w:r w:rsidR="00D4086D">
        <w:rPr>
          <w:sz w:val="28"/>
          <w:szCs w:val="28"/>
        </w:rPr>
        <w:t>2</w:t>
      </w:r>
      <w:r w:rsidR="000D74F6">
        <w:rPr>
          <w:sz w:val="28"/>
          <w:szCs w:val="28"/>
        </w:rPr>
        <w:t xml:space="preserve"> года средства резервного фонда не расходовались.  </w:t>
      </w:r>
    </w:p>
    <w:p w14:paraId="3C6F4FCF" w14:textId="336EE3DA" w:rsidR="000D74F6" w:rsidRDefault="00B5183B" w:rsidP="00B5183B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14:paraId="2C46B918" w14:textId="438A8946" w:rsidR="0056754C" w:rsidRDefault="00B5183B" w:rsidP="0056754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6754C">
        <w:rPr>
          <w:bCs/>
          <w:sz w:val="28"/>
          <w:szCs w:val="28"/>
        </w:rPr>
        <w:t xml:space="preserve"> </w:t>
      </w:r>
      <w:r w:rsidRPr="00B5183B">
        <w:rPr>
          <w:bCs/>
          <w:sz w:val="28"/>
          <w:szCs w:val="28"/>
        </w:rPr>
        <w:t xml:space="preserve">На финансирование расходов </w:t>
      </w:r>
      <w:r>
        <w:rPr>
          <w:bCs/>
          <w:sz w:val="28"/>
          <w:szCs w:val="28"/>
        </w:rPr>
        <w:t xml:space="preserve">по выравниванию уровня бюджетной обеспеченности поселений в </w:t>
      </w:r>
      <w:r w:rsidRPr="00B5183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E63E7B">
        <w:rPr>
          <w:bCs/>
          <w:sz w:val="28"/>
          <w:szCs w:val="28"/>
        </w:rPr>
        <w:t>2</w:t>
      </w:r>
      <w:r w:rsidRPr="00B5183B">
        <w:rPr>
          <w:bCs/>
          <w:sz w:val="28"/>
          <w:szCs w:val="28"/>
        </w:rPr>
        <w:t xml:space="preserve"> году в рамках муниципальной программы </w:t>
      </w:r>
      <w:r>
        <w:rPr>
          <w:bCs/>
          <w:sz w:val="28"/>
          <w:szCs w:val="28"/>
        </w:rPr>
        <w:t xml:space="preserve"> </w:t>
      </w:r>
      <w:r w:rsidRPr="00B5183B">
        <w:rPr>
          <w:sz w:val="28"/>
          <w:szCs w:val="28"/>
        </w:rPr>
        <w:t>«Управление муниципальными финансами в муниципальном образовании «</w:t>
      </w:r>
      <w:proofErr w:type="spellStart"/>
      <w:r w:rsidRPr="00B5183B">
        <w:rPr>
          <w:sz w:val="28"/>
          <w:szCs w:val="28"/>
        </w:rPr>
        <w:t>Катангский</w:t>
      </w:r>
      <w:proofErr w:type="spellEnd"/>
      <w:r w:rsidRPr="00B5183B">
        <w:rPr>
          <w:sz w:val="28"/>
          <w:szCs w:val="28"/>
        </w:rPr>
        <w:t xml:space="preserve"> район» на 2019-2024гг</w:t>
      </w:r>
      <w:r>
        <w:rPr>
          <w:sz w:val="28"/>
          <w:szCs w:val="28"/>
        </w:rPr>
        <w:t xml:space="preserve">» </w:t>
      </w:r>
      <w:r w:rsidRPr="00B5183B">
        <w:rPr>
          <w:bCs/>
          <w:sz w:val="28"/>
          <w:szCs w:val="28"/>
        </w:rPr>
        <w:t xml:space="preserve">по подпрограмме «Выравнивание уровня бюджетной обеспеченности поселений </w:t>
      </w:r>
      <w:proofErr w:type="spellStart"/>
      <w:r w:rsidRPr="00B5183B">
        <w:rPr>
          <w:bCs/>
          <w:sz w:val="28"/>
          <w:szCs w:val="28"/>
        </w:rPr>
        <w:t>Катангского</w:t>
      </w:r>
      <w:proofErr w:type="spellEnd"/>
      <w:r w:rsidRPr="00B5183B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было направлено </w:t>
      </w:r>
      <w:r w:rsidR="00E63E7B" w:rsidRPr="007462BB">
        <w:rPr>
          <w:sz w:val="28"/>
          <w:szCs w:val="28"/>
        </w:rPr>
        <w:t>30 </w:t>
      </w:r>
      <w:r w:rsidR="006F6B7B">
        <w:rPr>
          <w:sz w:val="28"/>
          <w:szCs w:val="28"/>
        </w:rPr>
        <w:t>503</w:t>
      </w:r>
      <w:r w:rsidR="00E63E7B" w:rsidRPr="007462BB">
        <w:rPr>
          <w:sz w:val="28"/>
          <w:szCs w:val="28"/>
        </w:rPr>
        <w:t xml:space="preserve"> тыс. рублей</w:t>
      </w:r>
      <w:r w:rsidR="00E63E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рублей, в том числе </w:t>
      </w:r>
      <w:r w:rsidR="006F6B7B">
        <w:rPr>
          <w:bCs/>
          <w:sz w:val="28"/>
          <w:szCs w:val="28"/>
        </w:rPr>
        <w:t>26 718</w:t>
      </w:r>
      <w:r>
        <w:rPr>
          <w:bCs/>
          <w:sz w:val="28"/>
          <w:szCs w:val="28"/>
        </w:rPr>
        <w:t xml:space="preserve"> тыс. рублей из районного бюджета, </w:t>
      </w:r>
      <w:r w:rsidR="006F6B7B">
        <w:rPr>
          <w:bCs/>
          <w:sz w:val="28"/>
          <w:szCs w:val="28"/>
        </w:rPr>
        <w:t xml:space="preserve">3 768,4 </w:t>
      </w:r>
      <w:r w:rsidR="00EB48FA">
        <w:rPr>
          <w:bCs/>
          <w:sz w:val="28"/>
          <w:szCs w:val="28"/>
        </w:rPr>
        <w:t xml:space="preserve">тыс. рублей из областного бюджета. </w:t>
      </w:r>
      <w:r w:rsidR="00414AF7">
        <w:rPr>
          <w:bCs/>
          <w:sz w:val="28"/>
          <w:szCs w:val="28"/>
        </w:rPr>
        <w:t>Размер</w:t>
      </w:r>
      <w:r w:rsidR="003A44D8">
        <w:rPr>
          <w:bCs/>
          <w:sz w:val="28"/>
          <w:szCs w:val="28"/>
        </w:rPr>
        <w:t xml:space="preserve"> </w:t>
      </w:r>
      <w:r w:rsidR="00414AF7">
        <w:rPr>
          <w:bCs/>
          <w:sz w:val="28"/>
          <w:szCs w:val="28"/>
        </w:rPr>
        <w:t xml:space="preserve">финансовой поддержки поселений по сравнению с </w:t>
      </w:r>
      <w:r w:rsidR="0056754C">
        <w:rPr>
          <w:bCs/>
          <w:sz w:val="28"/>
          <w:szCs w:val="28"/>
        </w:rPr>
        <w:t>202</w:t>
      </w:r>
      <w:r w:rsidR="006F6B7B">
        <w:rPr>
          <w:bCs/>
          <w:sz w:val="28"/>
          <w:szCs w:val="28"/>
        </w:rPr>
        <w:t>1</w:t>
      </w:r>
      <w:r w:rsidR="0056754C">
        <w:rPr>
          <w:bCs/>
          <w:sz w:val="28"/>
          <w:szCs w:val="28"/>
        </w:rPr>
        <w:t xml:space="preserve"> год</w:t>
      </w:r>
      <w:r w:rsidR="00414AF7">
        <w:rPr>
          <w:bCs/>
          <w:sz w:val="28"/>
          <w:szCs w:val="28"/>
        </w:rPr>
        <w:t>ом</w:t>
      </w:r>
      <w:r w:rsidR="0056754C">
        <w:rPr>
          <w:bCs/>
          <w:sz w:val="28"/>
          <w:szCs w:val="28"/>
        </w:rPr>
        <w:t xml:space="preserve"> </w:t>
      </w:r>
      <w:r w:rsidR="00414AF7">
        <w:rPr>
          <w:bCs/>
          <w:sz w:val="28"/>
          <w:szCs w:val="28"/>
        </w:rPr>
        <w:t xml:space="preserve">вырос на </w:t>
      </w:r>
      <w:r w:rsidR="006F6B7B">
        <w:rPr>
          <w:bCs/>
          <w:sz w:val="28"/>
          <w:szCs w:val="28"/>
        </w:rPr>
        <w:t>3 906,1</w:t>
      </w:r>
      <w:r w:rsidR="00414AF7">
        <w:rPr>
          <w:bCs/>
          <w:sz w:val="28"/>
          <w:szCs w:val="28"/>
        </w:rPr>
        <w:t xml:space="preserve"> тыс. рублей.</w:t>
      </w:r>
      <w:r w:rsidR="0056754C">
        <w:rPr>
          <w:bCs/>
          <w:sz w:val="28"/>
          <w:szCs w:val="28"/>
        </w:rPr>
        <w:t xml:space="preserve"> </w:t>
      </w:r>
      <w:r w:rsidR="00414AF7">
        <w:rPr>
          <w:bCs/>
          <w:sz w:val="28"/>
          <w:szCs w:val="28"/>
        </w:rPr>
        <w:t xml:space="preserve"> </w:t>
      </w:r>
    </w:p>
    <w:p w14:paraId="2BA34DE2" w14:textId="108B500F" w:rsidR="0056754C" w:rsidRPr="00073455" w:rsidRDefault="0056754C" w:rsidP="0056754C">
      <w:pPr>
        <w:spacing w:line="276" w:lineRule="auto"/>
        <w:jc w:val="both"/>
        <w:outlineLvl w:val="0"/>
        <w:rPr>
          <w:sz w:val="28"/>
          <w:szCs w:val="28"/>
        </w:rPr>
      </w:pPr>
      <w:r w:rsidRPr="00073455">
        <w:rPr>
          <w:sz w:val="28"/>
          <w:szCs w:val="28"/>
        </w:rPr>
        <w:t xml:space="preserve">     Удельный вес дотации на выравнивание уровня бюджетной обеспеченности поселений</w:t>
      </w:r>
      <w:r w:rsidR="00073455" w:rsidRPr="00073455">
        <w:rPr>
          <w:sz w:val="28"/>
          <w:szCs w:val="28"/>
        </w:rPr>
        <w:t xml:space="preserve"> и </w:t>
      </w:r>
      <w:r w:rsidRPr="00073455">
        <w:rPr>
          <w:sz w:val="28"/>
          <w:szCs w:val="28"/>
        </w:rPr>
        <w:t>за счет средств бюджета муниципального образования «</w:t>
      </w:r>
      <w:proofErr w:type="spellStart"/>
      <w:r w:rsidRPr="00073455">
        <w:rPr>
          <w:sz w:val="28"/>
          <w:szCs w:val="28"/>
        </w:rPr>
        <w:t>Катангский</w:t>
      </w:r>
      <w:proofErr w:type="spellEnd"/>
      <w:r w:rsidRPr="00073455">
        <w:rPr>
          <w:sz w:val="28"/>
          <w:szCs w:val="28"/>
        </w:rPr>
        <w:t xml:space="preserve"> район» составил в доходной части бюджета </w:t>
      </w:r>
      <w:proofErr w:type="spellStart"/>
      <w:r w:rsidRPr="00073455">
        <w:rPr>
          <w:sz w:val="28"/>
          <w:szCs w:val="28"/>
        </w:rPr>
        <w:t>Непского</w:t>
      </w:r>
      <w:proofErr w:type="spellEnd"/>
      <w:r w:rsidRPr="00073455">
        <w:rPr>
          <w:sz w:val="28"/>
          <w:szCs w:val="28"/>
        </w:rPr>
        <w:t xml:space="preserve"> МО – </w:t>
      </w:r>
      <w:r w:rsidR="00073455" w:rsidRPr="00073455">
        <w:rPr>
          <w:sz w:val="28"/>
          <w:szCs w:val="28"/>
        </w:rPr>
        <w:t>9,1</w:t>
      </w:r>
      <w:r w:rsidRPr="00073455">
        <w:rPr>
          <w:sz w:val="28"/>
          <w:szCs w:val="28"/>
        </w:rPr>
        <w:t xml:space="preserve">%, </w:t>
      </w:r>
      <w:proofErr w:type="spellStart"/>
      <w:r w:rsidRPr="00073455">
        <w:rPr>
          <w:sz w:val="28"/>
          <w:szCs w:val="28"/>
        </w:rPr>
        <w:t>Ербогаченского</w:t>
      </w:r>
      <w:proofErr w:type="spellEnd"/>
      <w:r w:rsidRPr="00073455">
        <w:rPr>
          <w:sz w:val="28"/>
          <w:szCs w:val="28"/>
        </w:rPr>
        <w:t xml:space="preserve"> МО – </w:t>
      </w:r>
      <w:r w:rsidR="00073455" w:rsidRPr="00073455">
        <w:rPr>
          <w:sz w:val="28"/>
          <w:szCs w:val="28"/>
        </w:rPr>
        <w:t>53,6</w:t>
      </w:r>
      <w:r w:rsidRPr="00073455">
        <w:rPr>
          <w:sz w:val="28"/>
          <w:szCs w:val="28"/>
        </w:rPr>
        <w:t xml:space="preserve">%, </w:t>
      </w:r>
      <w:proofErr w:type="spellStart"/>
      <w:r w:rsidRPr="00073455">
        <w:rPr>
          <w:sz w:val="28"/>
          <w:szCs w:val="28"/>
        </w:rPr>
        <w:t>Подволошинского</w:t>
      </w:r>
      <w:proofErr w:type="spellEnd"/>
      <w:r w:rsidRPr="00073455">
        <w:rPr>
          <w:sz w:val="28"/>
          <w:szCs w:val="28"/>
        </w:rPr>
        <w:t xml:space="preserve"> МО – 8</w:t>
      </w:r>
      <w:r w:rsidR="00073455" w:rsidRPr="00073455">
        <w:rPr>
          <w:sz w:val="28"/>
          <w:szCs w:val="28"/>
        </w:rPr>
        <w:t>5</w:t>
      </w:r>
      <w:r w:rsidRPr="00073455">
        <w:rPr>
          <w:sz w:val="28"/>
          <w:szCs w:val="28"/>
        </w:rPr>
        <w:t>%</w:t>
      </w:r>
      <w:r w:rsidR="00E3114B" w:rsidRPr="00073455">
        <w:rPr>
          <w:sz w:val="28"/>
          <w:szCs w:val="28"/>
        </w:rPr>
        <w:t>, П</w:t>
      </w:r>
      <w:r w:rsidR="009B5E40" w:rsidRPr="00073455">
        <w:rPr>
          <w:sz w:val="28"/>
          <w:szCs w:val="28"/>
        </w:rPr>
        <w:t>р</w:t>
      </w:r>
      <w:r w:rsidR="00E3114B" w:rsidRPr="00073455">
        <w:rPr>
          <w:sz w:val="28"/>
          <w:szCs w:val="28"/>
        </w:rPr>
        <w:t xml:space="preserve">еображенского МО – 0. </w:t>
      </w:r>
      <w:r w:rsidRPr="00073455">
        <w:rPr>
          <w:sz w:val="28"/>
          <w:szCs w:val="28"/>
        </w:rPr>
        <w:t xml:space="preserve">  </w:t>
      </w:r>
    </w:p>
    <w:p w14:paraId="35C9C777" w14:textId="66FB2A62" w:rsidR="00B5183B" w:rsidRPr="00B5183B" w:rsidRDefault="0056754C" w:rsidP="0056754C">
      <w:pPr>
        <w:widowControl w:val="0"/>
        <w:spacing w:line="276" w:lineRule="auto"/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5183B" w:rsidRPr="00B5183B">
        <w:rPr>
          <w:bCs/>
          <w:sz w:val="28"/>
          <w:szCs w:val="28"/>
        </w:rPr>
        <w:t xml:space="preserve"> Данные меры позволили сбалансировать бюджеты поселений и решить вопросы местного значения.</w:t>
      </w:r>
    </w:p>
    <w:p w14:paraId="6FB26BCD" w14:textId="77777777" w:rsidR="008E4E96" w:rsidRDefault="008E4E96" w:rsidP="00C76B3A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</w:p>
    <w:p w14:paraId="51B2E357" w14:textId="280F5812" w:rsidR="00C71072" w:rsidRDefault="00C71072" w:rsidP="00C76B3A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 w:rsidRPr="007B59CA">
        <w:rPr>
          <w:b/>
          <w:sz w:val="28"/>
          <w:szCs w:val="28"/>
        </w:rPr>
        <w:t>Анализ дебиторск</w:t>
      </w:r>
      <w:r w:rsidR="00AB1608" w:rsidRPr="007B59CA">
        <w:rPr>
          <w:b/>
          <w:sz w:val="28"/>
          <w:szCs w:val="28"/>
        </w:rPr>
        <w:t>ой и кредиторской задолженности</w:t>
      </w:r>
    </w:p>
    <w:p w14:paraId="69416A07" w14:textId="5484E15F" w:rsidR="001948CB" w:rsidRPr="00E64D88" w:rsidRDefault="00F71690" w:rsidP="00AA5CF7">
      <w:pPr>
        <w:spacing w:line="276" w:lineRule="auto"/>
        <w:jc w:val="both"/>
        <w:rPr>
          <w:sz w:val="28"/>
          <w:szCs w:val="28"/>
        </w:rPr>
      </w:pPr>
      <w:r w:rsidRPr="0063423F">
        <w:rPr>
          <w:sz w:val="28"/>
          <w:szCs w:val="28"/>
        </w:rPr>
        <w:t xml:space="preserve"> </w:t>
      </w:r>
      <w:r w:rsidR="00E95821" w:rsidRPr="0063423F">
        <w:rPr>
          <w:sz w:val="28"/>
          <w:szCs w:val="28"/>
        </w:rPr>
        <w:t xml:space="preserve">  </w:t>
      </w:r>
      <w:r w:rsidR="00AA5CF7">
        <w:rPr>
          <w:sz w:val="28"/>
          <w:szCs w:val="28"/>
        </w:rPr>
        <w:t xml:space="preserve"> </w:t>
      </w:r>
      <w:r w:rsidR="00E95821" w:rsidRPr="0063423F">
        <w:rPr>
          <w:sz w:val="28"/>
          <w:szCs w:val="28"/>
        </w:rPr>
        <w:t xml:space="preserve"> </w:t>
      </w:r>
      <w:r w:rsidRPr="0063423F">
        <w:rPr>
          <w:sz w:val="28"/>
          <w:szCs w:val="28"/>
        </w:rPr>
        <w:t xml:space="preserve"> </w:t>
      </w:r>
      <w:r w:rsidR="00C376E0" w:rsidRPr="0063423F">
        <w:rPr>
          <w:sz w:val="28"/>
          <w:szCs w:val="28"/>
        </w:rPr>
        <w:t>Согласно Баланс</w:t>
      </w:r>
      <w:r w:rsidR="00D44EAB">
        <w:rPr>
          <w:sz w:val="28"/>
          <w:szCs w:val="28"/>
        </w:rPr>
        <w:t>у</w:t>
      </w:r>
      <w:r w:rsidR="00C376E0" w:rsidRPr="0063423F">
        <w:rPr>
          <w:sz w:val="28"/>
          <w:szCs w:val="28"/>
        </w:rPr>
        <w:t xml:space="preserve"> исполнения бюджета (ф.0503120)</w:t>
      </w:r>
      <w:r w:rsidR="004776E6" w:rsidRPr="0063423F">
        <w:rPr>
          <w:sz w:val="28"/>
          <w:szCs w:val="28"/>
        </w:rPr>
        <w:t>,</w:t>
      </w:r>
      <w:r w:rsidR="00F113C8">
        <w:rPr>
          <w:sz w:val="28"/>
          <w:szCs w:val="28"/>
        </w:rPr>
        <w:t xml:space="preserve"> </w:t>
      </w:r>
      <w:r w:rsidR="004776E6" w:rsidRPr="0063423F">
        <w:rPr>
          <w:sz w:val="28"/>
          <w:szCs w:val="28"/>
        </w:rPr>
        <w:t>сведениям о дебито</w:t>
      </w:r>
      <w:r w:rsidR="00E95821" w:rsidRPr="0063423F">
        <w:rPr>
          <w:sz w:val="28"/>
          <w:szCs w:val="28"/>
        </w:rPr>
        <w:t>р</w:t>
      </w:r>
      <w:r w:rsidR="004776E6" w:rsidRPr="0063423F">
        <w:rPr>
          <w:sz w:val="28"/>
          <w:szCs w:val="28"/>
        </w:rPr>
        <w:t>ской и кредиторской</w:t>
      </w:r>
      <w:r w:rsidR="004776E6" w:rsidRPr="009F440E">
        <w:rPr>
          <w:sz w:val="28"/>
          <w:szCs w:val="28"/>
        </w:rPr>
        <w:t xml:space="preserve"> задолженности (ф.0503169)</w:t>
      </w:r>
      <w:r w:rsidR="00C376E0" w:rsidRPr="009F440E">
        <w:rPr>
          <w:sz w:val="28"/>
          <w:szCs w:val="28"/>
        </w:rPr>
        <w:t xml:space="preserve"> п</w:t>
      </w:r>
      <w:r w:rsidR="00220AB3" w:rsidRPr="009F440E">
        <w:rPr>
          <w:sz w:val="28"/>
          <w:szCs w:val="28"/>
        </w:rPr>
        <w:t>о состоянию на 01.01.</w:t>
      </w:r>
      <w:r w:rsidR="00205415" w:rsidRPr="009F440E">
        <w:rPr>
          <w:sz w:val="28"/>
          <w:szCs w:val="28"/>
        </w:rPr>
        <w:t>20</w:t>
      </w:r>
      <w:r w:rsidR="00572BD4" w:rsidRPr="009F440E">
        <w:rPr>
          <w:sz w:val="28"/>
          <w:szCs w:val="28"/>
        </w:rPr>
        <w:t>2</w:t>
      </w:r>
      <w:r w:rsidR="00AA5CF7">
        <w:rPr>
          <w:sz w:val="28"/>
          <w:szCs w:val="28"/>
        </w:rPr>
        <w:t>3</w:t>
      </w:r>
      <w:r w:rsidR="006F0F96" w:rsidRPr="009F440E">
        <w:rPr>
          <w:sz w:val="28"/>
          <w:szCs w:val="28"/>
        </w:rPr>
        <w:t xml:space="preserve"> </w:t>
      </w:r>
      <w:r w:rsidR="00220AB3" w:rsidRPr="009F440E">
        <w:rPr>
          <w:sz w:val="28"/>
          <w:szCs w:val="28"/>
        </w:rPr>
        <w:t>года</w:t>
      </w:r>
      <w:r w:rsidR="00450A90" w:rsidRPr="009F440E">
        <w:rPr>
          <w:sz w:val="28"/>
          <w:szCs w:val="28"/>
        </w:rPr>
        <w:t xml:space="preserve"> имеется</w:t>
      </w:r>
      <w:r w:rsidR="00414AF7">
        <w:rPr>
          <w:sz w:val="28"/>
          <w:szCs w:val="28"/>
        </w:rPr>
        <w:t xml:space="preserve"> </w:t>
      </w:r>
      <w:r w:rsidR="00220AB3" w:rsidRPr="00DF1288">
        <w:rPr>
          <w:sz w:val="28"/>
          <w:szCs w:val="28"/>
        </w:rPr>
        <w:t>дебиторская задолженность</w:t>
      </w:r>
      <w:r w:rsidR="004A36DE">
        <w:rPr>
          <w:sz w:val="28"/>
          <w:szCs w:val="28"/>
        </w:rPr>
        <w:t>, которая</w:t>
      </w:r>
      <w:r w:rsidR="00220AB3" w:rsidRPr="00DF1288">
        <w:rPr>
          <w:sz w:val="28"/>
          <w:szCs w:val="28"/>
        </w:rPr>
        <w:t xml:space="preserve"> </w:t>
      </w:r>
      <w:r w:rsidR="0011316B">
        <w:rPr>
          <w:sz w:val="28"/>
          <w:szCs w:val="28"/>
        </w:rPr>
        <w:t xml:space="preserve">составила </w:t>
      </w:r>
      <w:r w:rsidR="00AA5CF7">
        <w:rPr>
          <w:sz w:val="28"/>
          <w:szCs w:val="28"/>
        </w:rPr>
        <w:t>107,1</w:t>
      </w:r>
      <w:r w:rsidR="0011316B">
        <w:rPr>
          <w:sz w:val="28"/>
          <w:szCs w:val="28"/>
        </w:rPr>
        <w:t xml:space="preserve"> тыс. рублей, в том числе </w:t>
      </w:r>
      <w:r w:rsidR="00AA5CF7">
        <w:rPr>
          <w:sz w:val="28"/>
          <w:szCs w:val="28"/>
        </w:rPr>
        <w:t xml:space="preserve">по </w:t>
      </w:r>
      <w:r w:rsidR="00AA5CF7" w:rsidRPr="007462BB">
        <w:rPr>
          <w:sz w:val="28"/>
          <w:szCs w:val="28"/>
        </w:rPr>
        <w:t>услуг</w:t>
      </w:r>
      <w:r w:rsidR="00AA5CF7">
        <w:rPr>
          <w:sz w:val="28"/>
          <w:szCs w:val="28"/>
        </w:rPr>
        <w:t>ам</w:t>
      </w:r>
      <w:r w:rsidR="00AA5CF7" w:rsidRPr="007462BB">
        <w:rPr>
          <w:sz w:val="28"/>
          <w:szCs w:val="28"/>
        </w:rPr>
        <w:t xml:space="preserve"> связи </w:t>
      </w:r>
      <w:r w:rsidR="00AA5CF7">
        <w:rPr>
          <w:sz w:val="28"/>
          <w:szCs w:val="28"/>
        </w:rPr>
        <w:t>3</w:t>
      </w:r>
      <w:r w:rsidR="00DC42CC">
        <w:rPr>
          <w:sz w:val="28"/>
          <w:szCs w:val="28"/>
        </w:rPr>
        <w:t>1,6</w:t>
      </w:r>
      <w:r w:rsidR="00AA5CF7" w:rsidRPr="007462BB">
        <w:rPr>
          <w:sz w:val="28"/>
          <w:szCs w:val="28"/>
        </w:rPr>
        <w:t xml:space="preserve"> тыс. руб</w:t>
      </w:r>
      <w:r w:rsidR="00AA5CF7">
        <w:rPr>
          <w:sz w:val="28"/>
          <w:szCs w:val="28"/>
        </w:rPr>
        <w:t xml:space="preserve">лей, </w:t>
      </w:r>
      <w:r w:rsidR="00AA5CF7" w:rsidRPr="007462BB">
        <w:rPr>
          <w:sz w:val="28"/>
          <w:szCs w:val="28"/>
        </w:rPr>
        <w:t>расчет</w:t>
      </w:r>
      <w:r w:rsidR="00AA5CF7">
        <w:rPr>
          <w:sz w:val="28"/>
          <w:szCs w:val="28"/>
        </w:rPr>
        <w:t xml:space="preserve">ам </w:t>
      </w:r>
      <w:r w:rsidR="00AA5CF7" w:rsidRPr="007462BB">
        <w:rPr>
          <w:sz w:val="28"/>
          <w:szCs w:val="28"/>
        </w:rPr>
        <w:t>с подотчетными лицами</w:t>
      </w:r>
      <w:r w:rsidR="00AA5CF7">
        <w:rPr>
          <w:sz w:val="28"/>
          <w:szCs w:val="28"/>
        </w:rPr>
        <w:t xml:space="preserve"> 75</w:t>
      </w:r>
      <w:r w:rsidR="00DC42CC">
        <w:rPr>
          <w:sz w:val="28"/>
          <w:szCs w:val="28"/>
        </w:rPr>
        <w:t>,5</w:t>
      </w:r>
      <w:r w:rsidR="00AA5CF7" w:rsidRPr="007462BB">
        <w:rPr>
          <w:sz w:val="28"/>
          <w:szCs w:val="28"/>
        </w:rPr>
        <w:t xml:space="preserve"> тыс. руб</w:t>
      </w:r>
      <w:r w:rsidR="00AA5CF7">
        <w:rPr>
          <w:sz w:val="28"/>
          <w:szCs w:val="28"/>
        </w:rPr>
        <w:t xml:space="preserve">лей. </w:t>
      </w:r>
      <w:r w:rsidR="0011316B">
        <w:rPr>
          <w:sz w:val="28"/>
          <w:szCs w:val="28"/>
        </w:rPr>
        <w:t>Просроченная дебиторская задолженность</w:t>
      </w:r>
      <w:r w:rsidR="00AA5CF7">
        <w:rPr>
          <w:sz w:val="28"/>
          <w:szCs w:val="28"/>
        </w:rPr>
        <w:t xml:space="preserve"> отсутствует</w:t>
      </w:r>
      <w:r w:rsidR="00414AF7">
        <w:rPr>
          <w:sz w:val="28"/>
          <w:szCs w:val="28"/>
        </w:rPr>
        <w:t xml:space="preserve">.  </w:t>
      </w:r>
      <w:r w:rsidR="00BF5E5D" w:rsidRPr="00E64D88">
        <w:rPr>
          <w:sz w:val="28"/>
          <w:szCs w:val="28"/>
        </w:rPr>
        <w:t xml:space="preserve"> </w:t>
      </w:r>
    </w:p>
    <w:p w14:paraId="47DD8338" w14:textId="59BAD302" w:rsidR="0070077F" w:rsidRDefault="00F113C8" w:rsidP="00C76B3A">
      <w:pPr>
        <w:spacing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3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314B">
        <w:rPr>
          <w:sz w:val="28"/>
          <w:szCs w:val="28"/>
        </w:rPr>
        <w:t xml:space="preserve">Кредиторская задолженность составила </w:t>
      </w:r>
      <w:r w:rsidR="0070077F">
        <w:rPr>
          <w:sz w:val="28"/>
          <w:szCs w:val="28"/>
        </w:rPr>
        <w:t>27 737,8</w:t>
      </w:r>
      <w:r w:rsidR="0039314B">
        <w:rPr>
          <w:sz w:val="28"/>
          <w:szCs w:val="28"/>
        </w:rPr>
        <w:t xml:space="preserve"> тыс. рублей, </w:t>
      </w:r>
      <w:r w:rsidR="0070077F">
        <w:rPr>
          <w:sz w:val="28"/>
          <w:szCs w:val="28"/>
        </w:rPr>
        <w:t>из которых</w:t>
      </w:r>
      <w:r w:rsidR="0039314B" w:rsidRPr="0039314B">
        <w:rPr>
          <w:sz w:val="28"/>
          <w:szCs w:val="28"/>
        </w:rPr>
        <w:t xml:space="preserve"> </w:t>
      </w:r>
      <w:r w:rsidR="0070077F">
        <w:rPr>
          <w:sz w:val="28"/>
          <w:szCs w:val="28"/>
        </w:rPr>
        <w:t>5 281,1</w:t>
      </w:r>
      <w:r w:rsidR="0070077F" w:rsidRPr="00C46F6C">
        <w:rPr>
          <w:sz w:val="28"/>
          <w:szCs w:val="28"/>
        </w:rPr>
        <w:t xml:space="preserve"> тыс. руб</w:t>
      </w:r>
      <w:r w:rsidR="0070077F">
        <w:rPr>
          <w:sz w:val="28"/>
          <w:szCs w:val="28"/>
        </w:rPr>
        <w:t xml:space="preserve">лей </w:t>
      </w:r>
      <w:r w:rsidR="0039314B" w:rsidRPr="00C46F6C">
        <w:rPr>
          <w:sz w:val="28"/>
          <w:szCs w:val="28"/>
        </w:rPr>
        <w:t>задолженность по расчетам по платежам в бюджеты</w:t>
      </w:r>
      <w:bookmarkStart w:id="16" w:name="_Hlk131499835"/>
      <w:r w:rsidR="0070077F">
        <w:rPr>
          <w:sz w:val="28"/>
          <w:szCs w:val="28"/>
        </w:rPr>
        <w:t xml:space="preserve"> (</w:t>
      </w:r>
      <w:r w:rsidR="0070077F" w:rsidRPr="007462BB">
        <w:rPr>
          <w:sz w:val="28"/>
          <w:szCs w:val="28"/>
        </w:rPr>
        <w:t>остат</w:t>
      </w:r>
      <w:r w:rsidR="0070077F">
        <w:rPr>
          <w:sz w:val="28"/>
          <w:szCs w:val="28"/>
        </w:rPr>
        <w:t>ок</w:t>
      </w:r>
      <w:r w:rsidR="0070077F" w:rsidRPr="007462BB">
        <w:rPr>
          <w:sz w:val="28"/>
          <w:szCs w:val="28"/>
        </w:rPr>
        <w:t xml:space="preserve"> неиспользованных безвозмездных поступлений</w:t>
      </w:r>
      <w:r w:rsidR="0070077F">
        <w:rPr>
          <w:sz w:val="28"/>
          <w:szCs w:val="28"/>
        </w:rPr>
        <w:t>)</w:t>
      </w:r>
      <w:bookmarkEnd w:id="16"/>
      <w:r w:rsidR="0070077F">
        <w:rPr>
          <w:sz w:val="28"/>
          <w:szCs w:val="28"/>
        </w:rPr>
        <w:t>. 22 4</w:t>
      </w:r>
      <w:r w:rsidR="00D30BC8">
        <w:rPr>
          <w:sz w:val="28"/>
          <w:szCs w:val="28"/>
        </w:rPr>
        <w:t>56</w:t>
      </w:r>
      <w:r w:rsidR="0070077F">
        <w:rPr>
          <w:sz w:val="28"/>
          <w:szCs w:val="28"/>
        </w:rPr>
        <w:t>,6 тыс.</w:t>
      </w:r>
      <w:r w:rsidR="00E910DD">
        <w:rPr>
          <w:sz w:val="28"/>
          <w:szCs w:val="28"/>
        </w:rPr>
        <w:t xml:space="preserve"> </w:t>
      </w:r>
      <w:r w:rsidR="0070077F">
        <w:rPr>
          <w:sz w:val="28"/>
          <w:szCs w:val="28"/>
        </w:rPr>
        <w:t xml:space="preserve">рублей составляет задолженность по принятым обязательствам, в том числе </w:t>
      </w:r>
      <w:r w:rsidR="0070077F">
        <w:rPr>
          <w:color w:val="0D0D0D" w:themeColor="text1" w:themeTint="F2"/>
          <w:sz w:val="28"/>
          <w:szCs w:val="28"/>
        </w:rPr>
        <w:t>20 553,2 тыс. рублей расчеты по муниципальным контрактам (расчистка и содержание автозимников), оплата по ко</w:t>
      </w:r>
      <w:r w:rsidR="00FD0A54">
        <w:rPr>
          <w:color w:val="0D0D0D" w:themeColor="text1" w:themeTint="F2"/>
          <w:sz w:val="28"/>
          <w:szCs w:val="28"/>
        </w:rPr>
        <w:t>т</w:t>
      </w:r>
      <w:r w:rsidR="0070077F">
        <w:rPr>
          <w:color w:val="0D0D0D" w:themeColor="text1" w:themeTint="F2"/>
          <w:sz w:val="28"/>
          <w:szCs w:val="28"/>
        </w:rPr>
        <w:t>о</w:t>
      </w:r>
      <w:r w:rsidR="00FD0A54">
        <w:rPr>
          <w:color w:val="0D0D0D" w:themeColor="text1" w:themeTint="F2"/>
          <w:sz w:val="28"/>
          <w:szCs w:val="28"/>
        </w:rPr>
        <w:t>р</w:t>
      </w:r>
      <w:r w:rsidR="0070077F">
        <w:rPr>
          <w:color w:val="0D0D0D" w:themeColor="text1" w:themeTint="F2"/>
          <w:sz w:val="28"/>
          <w:szCs w:val="28"/>
        </w:rPr>
        <w:t>ым предусмотрена в 2023 году</w:t>
      </w:r>
      <w:r w:rsidR="00D44EAB">
        <w:rPr>
          <w:color w:val="0D0D0D" w:themeColor="text1" w:themeTint="F2"/>
          <w:sz w:val="28"/>
          <w:szCs w:val="28"/>
        </w:rPr>
        <w:t xml:space="preserve">, 1 685 тыс. рублей расчеты за </w:t>
      </w:r>
      <w:r w:rsidR="00D44EAB">
        <w:rPr>
          <w:sz w:val="28"/>
          <w:szCs w:val="28"/>
        </w:rPr>
        <w:t xml:space="preserve">приобретение оборудования для школ, 215,4 тыс. рублей </w:t>
      </w:r>
      <w:r w:rsidR="004B3C4C">
        <w:rPr>
          <w:sz w:val="28"/>
          <w:szCs w:val="28"/>
        </w:rPr>
        <w:t xml:space="preserve">расчеты за коммунальные услуги и прочие работы и услуги. </w:t>
      </w:r>
      <w:r w:rsidR="00D44EAB">
        <w:rPr>
          <w:sz w:val="28"/>
          <w:szCs w:val="28"/>
        </w:rPr>
        <w:t xml:space="preserve">   </w:t>
      </w:r>
      <w:r w:rsidR="0070077F">
        <w:rPr>
          <w:color w:val="0D0D0D" w:themeColor="text1" w:themeTint="F2"/>
          <w:sz w:val="28"/>
          <w:szCs w:val="28"/>
        </w:rPr>
        <w:t xml:space="preserve"> </w:t>
      </w:r>
      <w:r w:rsidR="00D44EAB">
        <w:rPr>
          <w:color w:val="0D0D0D" w:themeColor="text1" w:themeTint="F2"/>
          <w:sz w:val="28"/>
          <w:szCs w:val="28"/>
        </w:rPr>
        <w:t xml:space="preserve"> </w:t>
      </w:r>
    </w:p>
    <w:p w14:paraId="1331CF45" w14:textId="04ED91CE" w:rsidR="00A33FA5" w:rsidRDefault="00A33FA5" w:rsidP="00A33FA5">
      <w:pPr>
        <w:spacing w:line="276" w:lineRule="auto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Достоверность данных по кредиторской задолженности в части расчетов по муниципальным контрактам  подтверждается </w:t>
      </w:r>
      <w:r>
        <w:rPr>
          <w:b/>
          <w:bCs/>
          <w:color w:val="000000"/>
          <w:sz w:val="28"/>
          <w:szCs w:val="28"/>
        </w:rPr>
        <w:t xml:space="preserve"> </w:t>
      </w:r>
      <w:r w:rsidRPr="004B07EB">
        <w:rPr>
          <w:color w:val="000000"/>
          <w:sz w:val="28"/>
          <w:szCs w:val="28"/>
        </w:rPr>
        <w:t xml:space="preserve">отчетом </w:t>
      </w:r>
      <w:r>
        <w:rPr>
          <w:color w:val="000000"/>
          <w:sz w:val="28"/>
          <w:szCs w:val="28"/>
        </w:rPr>
        <w:t>КСП</w:t>
      </w:r>
      <w:r w:rsidRPr="00CF0BE2">
        <w:rPr>
          <w:sz w:val="28"/>
          <w:szCs w:val="28"/>
        </w:rPr>
        <w:t xml:space="preserve"> </w:t>
      </w:r>
      <w:r>
        <w:rPr>
          <w:sz w:val="28"/>
          <w:szCs w:val="28"/>
        </w:rPr>
        <w:t>от 7 февраля 2023 года</w:t>
      </w:r>
      <w:r>
        <w:rPr>
          <w:color w:val="000000"/>
          <w:sz w:val="28"/>
          <w:szCs w:val="28"/>
        </w:rPr>
        <w:t xml:space="preserve"> </w:t>
      </w:r>
      <w:r w:rsidRPr="004B07EB">
        <w:rPr>
          <w:color w:val="000000"/>
          <w:sz w:val="28"/>
          <w:szCs w:val="28"/>
        </w:rPr>
        <w:t>по результатам контрольного мероприятия</w:t>
      </w:r>
      <w:bookmarkStart w:id="17" w:name="_Hlk126056293"/>
      <w:r>
        <w:rPr>
          <w:color w:val="000000"/>
          <w:sz w:val="28"/>
          <w:szCs w:val="28"/>
        </w:rPr>
        <w:t xml:space="preserve"> </w:t>
      </w:r>
      <w:r w:rsidRPr="004B07EB">
        <w:rPr>
          <w:color w:val="000000"/>
          <w:sz w:val="28"/>
          <w:szCs w:val="28"/>
        </w:rPr>
        <w:t>«</w:t>
      </w:r>
      <w:bookmarkStart w:id="18" w:name="_Hlk124426331"/>
      <w:r w:rsidRPr="004B07EB">
        <w:rPr>
          <w:color w:val="0D0D0D"/>
          <w:sz w:val="28"/>
          <w:szCs w:val="28"/>
        </w:rPr>
        <w:t>Проверка исполнения требований Федерального закона</w:t>
      </w:r>
      <w:bookmarkEnd w:id="18"/>
      <w:r w:rsidRPr="004B07EB">
        <w:rPr>
          <w:color w:val="0D0D0D"/>
          <w:sz w:val="28"/>
          <w:szCs w:val="28"/>
        </w:rPr>
        <w:t xml:space="preserve"> </w:t>
      </w:r>
      <w:bookmarkStart w:id="19" w:name="_Hlk124426358"/>
      <w:r w:rsidRPr="004B07EB">
        <w:rPr>
          <w:sz w:val="28"/>
          <w:szCs w:val="28"/>
        </w:rPr>
        <w:t xml:space="preserve">от 5 апреля 2013 года N 44-ФЗ </w:t>
      </w:r>
      <w:bookmarkEnd w:id="19"/>
      <w:r w:rsidRPr="004B07EB">
        <w:rPr>
          <w:sz w:val="28"/>
          <w:szCs w:val="28"/>
        </w:rPr>
        <w:t>«</w:t>
      </w:r>
      <w:bookmarkStart w:id="20" w:name="_Hlk124426385"/>
      <w:r w:rsidRPr="004B07E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4B07EB">
        <w:t xml:space="preserve"> </w:t>
      </w:r>
      <w:r w:rsidRPr="004B07EB">
        <w:rPr>
          <w:sz w:val="28"/>
          <w:szCs w:val="28"/>
        </w:rPr>
        <w:t xml:space="preserve">в администрации </w:t>
      </w:r>
      <w:bookmarkEnd w:id="20"/>
      <w:r w:rsidRPr="004B07EB">
        <w:rPr>
          <w:sz w:val="28"/>
          <w:szCs w:val="28"/>
        </w:rPr>
        <w:t>муниципального образования «</w:t>
      </w:r>
      <w:proofErr w:type="spellStart"/>
      <w:r w:rsidRPr="004B07EB">
        <w:rPr>
          <w:sz w:val="28"/>
          <w:szCs w:val="28"/>
        </w:rPr>
        <w:t>Катангский</w:t>
      </w:r>
      <w:proofErr w:type="spellEnd"/>
      <w:r w:rsidRPr="004B07EB">
        <w:rPr>
          <w:sz w:val="28"/>
          <w:szCs w:val="28"/>
        </w:rPr>
        <w:t xml:space="preserve"> район»</w:t>
      </w:r>
      <w:bookmarkEnd w:id="17"/>
      <w:r>
        <w:rPr>
          <w:sz w:val="28"/>
          <w:szCs w:val="28"/>
        </w:rPr>
        <w:t>.</w:t>
      </w:r>
    </w:p>
    <w:p w14:paraId="0D8D90B2" w14:textId="428D992C" w:rsidR="00474EE4" w:rsidRDefault="00A33FA5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13C8">
        <w:rPr>
          <w:sz w:val="28"/>
          <w:szCs w:val="28"/>
        </w:rPr>
        <w:t xml:space="preserve">Просроченная кредиторская задолженность отсутствует. </w:t>
      </w:r>
      <w:r w:rsidR="00123462" w:rsidRPr="00474EE4">
        <w:rPr>
          <w:sz w:val="28"/>
          <w:szCs w:val="28"/>
        </w:rPr>
        <w:t xml:space="preserve"> </w:t>
      </w:r>
      <w:r w:rsidR="0039314B">
        <w:rPr>
          <w:sz w:val="28"/>
          <w:szCs w:val="28"/>
        </w:rPr>
        <w:t xml:space="preserve"> </w:t>
      </w:r>
    </w:p>
    <w:p w14:paraId="74FA1539" w14:textId="7F8AE4B3" w:rsidR="00AE6385" w:rsidRDefault="00AE6385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Дебиторская и кредиторская задолженность указаны без учета доходов (расходов) будущих периодов.</w:t>
      </w:r>
    </w:p>
    <w:p w14:paraId="4BD03449" w14:textId="77777777" w:rsidR="002D1741" w:rsidRDefault="002D1741" w:rsidP="00C76B3A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6B0464FE" w14:textId="2807BC51" w:rsidR="00E75D75" w:rsidRPr="00032CA1" w:rsidRDefault="00E75D75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Муниципальный долг, дефицит районного бюджета,</w:t>
      </w:r>
    </w:p>
    <w:p w14:paraId="22A3629B" w14:textId="77777777" w:rsidR="00E75D75" w:rsidRDefault="00E75D75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источники его финансирования</w:t>
      </w:r>
    </w:p>
    <w:p w14:paraId="3D77EB23" w14:textId="49E49A68" w:rsidR="00E75D75" w:rsidRDefault="00F71690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4B3C4C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 xml:space="preserve">В соответствии с отчетными данными объем муниципального долга </w:t>
      </w:r>
      <w:r w:rsidR="004B4B25">
        <w:rPr>
          <w:sz w:val="28"/>
          <w:szCs w:val="28"/>
        </w:rPr>
        <w:t>муниципального</w:t>
      </w:r>
      <w:r w:rsidR="00E75D75" w:rsidRPr="00032CA1">
        <w:rPr>
          <w:sz w:val="28"/>
          <w:szCs w:val="28"/>
        </w:rPr>
        <w:t xml:space="preserve"> «</w:t>
      </w:r>
      <w:proofErr w:type="spellStart"/>
      <w:r w:rsidR="00E75D75" w:rsidRPr="00032CA1">
        <w:rPr>
          <w:sz w:val="28"/>
          <w:szCs w:val="28"/>
        </w:rPr>
        <w:t>Катангский</w:t>
      </w:r>
      <w:proofErr w:type="spellEnd"/>
      <w:r w:rsidR="00E75D75" w:rsidRPr="00032CA1">
        <w:rPr>
          <w:sz w:val="28"/>
          <w:szCs w:val="28"/>
        </w:rPr>
        <w:t xml:space="preserve"> район» по состоянию на 01.01.20</w:t>
      </w:r>
      <w:r w:rsidR="00EE2D31">
        <w:rPr>
          <w:sz w:val="28"/>
          <w:szCs w:val="28"/>
        </w:rPr>
        <w:t>2</w:t>
      </w:r>
      <w:r w:rsidR="00FD0A54">
        <w:rPr>
          <w:sz w:val="28"/>
          <w:szCs w:val="28"/>
        </w:rPr>
        <w:t>3</w:t>
      </w:r>
      <w:r w:rsidR="00E75D75" w:rsidRPr="00032CA1">
        <w:rPr>
          <w:sz w:val="28"/>
          <w:szCs w:val="28"/>
        </w:rPr>
        <w:t xml:space="preserve"> года (форма 0503120) «Баланс исполнения бюджета» </w:t>
      </w:r>
      <w:r w:rsidR="00495306" w:rsidRPr="00F62087">
        <w:rPr>
          <w:sz w:val="28"/>
          <w:szCs w:val="28"/>
        </w:rPr>
        <w:t xml:space="preserve">составляет </w:t>
      </w:r>
      <w:r w:rsidR="00FD0A54">
        <w:rPr>
          <w:sz w:val="28"/>
          <w:szCs w:val="28"/>
        </w:rPr>
        <w:t>7 899</w:t>
      </w:r>
      <w:r w:rsidR="00495306">
        <w:rPr>
          <w:sz w:val="28"/>
          <w:szCs w:val="28"/>
        </w:rPr>
        <w:t xml:space="preserve"> тыс. руб</w:t>
      </w:r>
      <w:r w:rsidR="00F62087">
        <w:rPr>
          <w:sz w:val="28"/>
          <w:szCs w:val="28"/>
        </w:rPr>
        <w:t>лей,</w:t>
      </w:r>
      <w:r w:rsidR="00495306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>что подтверждается данными Долговой книги</w:t>
      </w:r>
      <w:r w:rsidR="004B3C4C" w:rsidRPr="004B3C4C">
        <w:rPr>
          <w:sz w:val="28"/>
          <w:szCs w:val="28"/>
        </w:rPr>
        <w:t xml:space="preserve"> </w:t>
      </w:r>
      <w:r w:rsidR="004B3C4C">
        <w:rPr>
          <w:sz w:val="28"/>
          <w:szCs w:val="28"/>
        </w:rPr>
        <w:t>муниципального образования</w:t>
      </w:r>
      <w:r w:rsidR="004B3C4C" w:rsidRPr="00032CA1">
        <w:rPr>
          <w:sz w:val="28"/>
          <w:szCs w:val="28"/>
        </w:rPr>
        <w:t xml:space="preserve"> «</w:t>
      </w:r>
      <w:proofErr w:type="spellStart"/>
      <w:r w:rsidR="004B3C4C" w:rsidRPr="00032CA1">
        <w:rPr>
          <w:sz w:val="28"/>
          <w:szCs w:val="28"/>
        </w:rPr>
        <w:t>Катангский</w:t>
      </w:r>
      <w:proofErr w:type="spellEnd"/>
      <w:r w:rsidR="004B3C4C" w:rsidRPr="00032CA1">
        <w:rPr>
          <w:sz w:val="28"/>
          <w:szCs w:val="28"/>
        </w:rPr>
        <w:t xml:space="preserve"> район»</w:t>
      </w:r>
      <w:r w:rsidR="00E75D75" w:rsidRPr="00032CA1">
        <w:rPr>
          <w:sz w:val="28"/>
          <w:szCs w:val="28"/>
        </w:rPr>
        <w:t>.</w:t>
      </w:r>
    </w:p>
    <w:p w14:paraId="424FC439" w14:textId="294DDBC3" w:rsidR="00E75D75" w:rsidRPr="00032CA1" w:rsidRDefault="00F62087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bCs/>
          <w:i/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</w:t>
      </w:r>
      <w:r w:rsidR="00D060CE" w:rsidRPr="00032CA1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</w:t>
      </w:r>
      <w:r w:rsidR="004B3C4C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 xml:space="preserve">Администратором источников финансирования дефицита районного </w:t>
      </w:r>
      <w:r w:rsidR="003177C9" w:rsidRPr="00032CA1">
        <w:rPr>
          <w:sz w:val="28"/>
          <w:szCs w:val="28"/>
        </w:rPr>
        <w:t xml:space="preserve">бюджета является Финансовое управление администрации </w:t>
      </w:r>
      <w:r w:rsidR="00DD3197">
        <w:rPr>
          <w:sz w:val="28"/>
          <w:szCs w:val="28"/>
        </w:rPr>
        <w:t>муниципального образования</w:t>
      </w:r>
      <w:r w:rsidR="003177C9" w:rsidRPr="00032CA1">
        <w:rPr>
          <w:sz w:val="28"/>
          <w:szCs w:val="28"/>
        </w:rPr>
        <w:t xml:space="preserve"> «</w:t>
      </w:r>
      <w:proofErr w:type="spellStart"/>
      <w:r w:rsidR="003177C9" w:rsidRPr="00032CA1">
        <w:rPr>
          <w:sz w:val="28"/>
          <w:szCs w:val="28"/>
        </w:rPr>
        <w:t>Катангский</w:t>
      </w:r>
      <w:proofErr w:type="spellEnd"/>
      <w:r w:rsidR="003177C9" w:rsidRPr="00032CA1">
        <w:rPr>
          <w:sz w:val="28"/>
          <w:szCs w:val="28"/>
        </w:rPr>
        <w:t xml:space="preserve"> район».</w:t>
      </w:r>
    </w:p>
    <w:p w14:paraId="09278BD0" w14:textId="118FFCE5" w:rsidR="00C31674" w:rsidRPr="00C31674" w:rsidRDefault="00EC5017" w:rsidP="00EC5017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73CE">
        <w:rPr>
          <w:sz w:val="28"/>
          <w:szCs w:val="28"/>
        </w:rPr>
        <w:t>Решением районной Думы «О бюджете муниципального образования «</w:t>
      </w:r>
      <w:proofErr w:type="spellStart"/>
      <w:r w:rsidR="006A73CE">
        <w:rPr>
          <w:sz w:val="28"/>
          <w:szCs w:val="28"/>
        </w:rPr>
        <w:t>Катангский</w:t>
      </w:r>
      <w:proofErr w:type="spellEnd"/>
      <w:r w:rsidR="006A73CE">
        <w:rPr>
          <w:sz w:val="28"/>
          <w:szCs w:val="28"/>
        </w:rPr>
        <w:t xml:space="preserve"> район» </w:t>
      </w:r>
      <w:r w:rsidR="006A73CE" w:rsidRPr="00987D37">
        <w:rPr>
          <w:color w:val="0D0D0D" w:themeColor="text1" w:themeTint="F2"/>
          <w:sz w:val="28"/>
          <w:szCs w:val="28"/>
        </w:rPr>
        <w:t>на 202</w:t>
      </w:r>
      <w:r w:rsidR="006A73CE">
        <w:rPr>
          <w:color w:val="0D0D0D" w:themeColor="text1" w:themeTint="F2"/>
          <w:sz w:val="28"/>
          <w:szCs w:val="28"/>
        </w:rPr>
        <w:t>2</w:t>
      </w:r>
      <w:r w:rsidR="006A73CE" w:rsidRPr="00987D37">
        <w:rPr>
          <w:color w:val="0D0D0D" w:themeColor="text1" w:themeTint="F2"/>
          <w:sz w:val="28"/>
          <w:szCs w:val="28"/>
        </w:rPr>
        <w:t xml:space="preserve"> год и на плановый период 202</w:t>
      </w:r>
      <w:r w:rsidR="006A73CE">
        <w:rPr>
          <w:color w:val="0D0D0D" w:themeColor="text1" w:themeTint="F2"/>
          <w:sz w:val="28"/>
          <w:szCs w:val="28"/>
        </w:rPr>
        <w:t>3</w:t>
      </w:r>
      <w:r w:rsidR="006A73CE" w:rsidRPr="00987D37">
        <w:rPr>
          <w:color w:val="0D0D0D" w:themeColor="text1" w:themeTint="F2"/>
          <w:sz w:val="28"/>
          <w:szCs w:val="28"/>
        </w:rPr>
        <w:t xml:space="preserve"> и 202</w:t>
      </w:r>
      <w:r w:rsidR="006A73CE">
        <w:rPr>
          <w:color w:val="0D0D0D" w:themeColor="text1" w:themeTint="F2"/>
          <w:sz w:val="28"/>
          <w:szCs w:val="28"/>
        </w:rPr>
        <w:t>4</w:t>
      </w:r>
      <w:r w:rsidR="006A73CE" w:rsidRPr="00987D37">
        <w:rPr>
          <w:color w:val="0D0D0D" w:themeColor="text1" w:themeTint="F2"/>
          <w:sz w:val="28"/>
          <w:szCs w:val="28"/>
        </w:rPr>
        <w:t xml:space="preserve"> годов</w:t>
      </w:r>
      <w:r w:rsidR="006A73CE">
        <w:rPr>
          <w:color w:val="0D0D0D" w:themeColor="text1" w:themeTint="F2"/>
          <w:sz w:val="28"/>
          <w:szCs w:val="28"/>
        </w:rPr>
        <w:t>»</w:t>
      </w:r>
      <w:r w:rsidR="006A73CE">
        <w:rPr>
          <w:sz w:val="28"/>
          <w:szCs w:val="28"/>
        </w:rPr>
        <w:t xml:space="preserve"> от 23.12.2021 года №3/4 </w:t>
      </w:r>
      <w:r w:rsidR="00C31674" w:rsidRPr="009E32D1">
        <w:rPr>
          <w:sz w:val="28"/>
          <w:szCs w:val="28"/>
        </w:rPr>
        <w:t>установлен</w:t>
      </w:r>
      <w:r w:rsidR="00C31674" w:rsidRPr="00C31674">
        <w:rPr>
          <w:sz w:val="28"/>
          <w:szCs w:val="28"/>
        </w:rPr>
        <w:t xml:space="preserve"> </w:t>
      </w:r>
      <w:r w:rsidR="006A73CE">
        <w:rPr>
          <w:sz w:val="28"/>
          <w:szCs w:val="28"/>
        </w:rPr>
        <w:t xml:space="preserve"> дефицит</w:t>
      </w:r>
      <w:r w:rsidR="00C31674" w:rsidRPr="00C31674">
        <w:rPr>
          <w:sz w:val="28"/>
          <w:szCs w:val="28"/>
        </w:rPr>
        <w:t xml:space="preserve"> в размере</w:t>
      </w:r>
      <w:r w:rsidR="008E4E96">
        <w:rPr>
          <w:sz w:val="28"/>
          <w:szCs w:val="28"/>
        </w:rPr>
        <w:t xml:space="preserve"> </w:t>
      </w:r>
      <w:r w:rsidR="006A73CE">
        <w:rPr>
          <w:sz w:val="28"/>
          <w:szCs w:val="28"/>
        </w:rPr>
        <w:t xml:space="preserve">1 153,9 </w:t>
      </w:r>
      <w:r w:rsidR="00656ED6">
        <w:rPr>
          <w:sz w:val="28"/>
          <w:szCs w:val="28"/>
        </w:rPr>
        <w:t>тыс.</w:t>
      </w:r>
      <w:r w:rsidR="004A29E8">
        <w:rPr>
          <w:sz w:val="28"/>
          <w:szCs w:val="28"/>
        </w:rPr>
        <w:t xml:space="preserve"> </w:t>
      </w:r>
      <w:r w:rsidR="00656ED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lastRenderedPageBreak/>
        <w:t>0,3</w:t>
      </w:r>
      <w:r w:rsidRPr="005F6DCB">
        <w:rPr>
          <w:sz w:val="28"/>
          <w:szCs w:val="28"/>
        </w:rPr>
        <w:t>% утвержденного общего годового объема доходов бюджета района без учета утвержденного объема безвозмездных поступлений.</w:t>
      </w:r>
      <w:r>
        <w:rPr>
          <w:sz w:val="28"/>
          <w:szCs w:val="28"/>
        </w:rPr>
        <w:t xml:space="preserve"> Р</w:t>
      </w:r>
      <w:r w:rsidR="00C31674" w:rsidRPr="00C31674">
        <w:rPr>
          <w:sz w:val="28"/>
          <w:szCs w:val="28"/>
        </w:rPr>
        <w:t>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от </w:t>
      </w:r>
      <w:r w:rsidR="006A73CE">
        <w:rPr>
          <w:sz w:val="28"/>
          <w:szCs w:val="28"/>
        </w:rPr>
        <w:t>20.12.</w:t>
      </w:r>
      <w:r w:rsidR="00C31674" w:rsidRPr="00C31674">
        <w:rPr>
          <w:sz w:val="28"/>
          <w:szCs w:val="28"/>
        </w:rPr>
        <w:t>202</w:t>
      </w:r>
      <w:r w:rsidR="006A73CE">
        <w:rPr>
          <w:sz w:val="28"/>
          <w:szCs w:val="28"/>
        </w:rPr>
        <w:t>2</w:t>
      </w:r>
      <w:r w:rsidR="00324A01"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C31674" w:rsidRPr="00C31674">
        <w:rPr>
          <w:sz w:val="28"/>
          <w:szCs w:val="28"/>
        </w:rPr>
        <w:t>/</w:t>
      </w:r>
      <w:r w:rsidR="008A69E3">
        <w:rPr>
          <w:sz w:val="28"/>
          <w:szCs w:val="28"/>
        </w:rPr>
        <w:t>9</w:t>
      </w:r>
      <w:r w:rsidR="00C31674" w:rsidRPr="00C31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районный бюджет </w:t>
      </w:r>
      <w:r w:rsidR="00C31674" w:rsidRPr="00C31674">
        <w:rPr>
          <w:sz w:val="28"/>
          <w:szCs w:val="28"/>
        </w:rPr>
        <w:t xml:space="preserve">установлен дефицит в размере </w:t>
      </w:r>
      <w:r>
        <w:rPr>
          <w:sz w:val="28"/>
          <w:szCs w:val="28"/>
        </w:rPr>
        <w:t>37 501,7</w:t>
      </w:r>
      <w:r w:rsidR="00C31674" w:rsidRPr="00C316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9,4%</w:t>
      </w:r>
      <w:r w:rsidR="00324A01">
        <w:rPr>
          <w:sz w:val="28"/>
          <w:szCs w:val="28"/>
        </w:rPr>
        <w:t xml:space="preserve"> </w:t>
      </w:r>
      <w:r w:rsidR="00324A01" w:rsidRPr="005F6DCB">
        <w:rPr>
          <w:sz w:val="28"/>
          <w:szCs w:val="28"/>
        </w:rPr>
        <w:t xml:space="preserve">утвержденного общего годового объема </w:t>
      </w:r>
      <w:r w:rsidR="00324A01">
        <w:rPr>
          <w:sz w:val="28"/>
          <w:szCs w:val="28"/>
        </w:rPr>
        <w:t xml:space="preserve">собственных </w:t>
      </w:r>
      <w:r w:rsidR="00324A01" w:rsidRPr="005F6DC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="00324A01">
        <w:rPr>
          <w:sz w:val="28"/>
          <w:szCs w:val="28"/>
        </w:rPr>
        <w:t>бюджета</w:t>
      </w:r>
      <w:r w:rsidR="00D1391D">
        <w:rPr>
          <w:sz w:val="28"/>
          <w:szCs w:val="28"/>
        </w:rPr>
        <w:t xml:space="preserve">. Аналогичные показатели </w:t>
      </w:r>
      <w:r w:rsidR="000F7D9B">
        <w:rPr>
          <w:sz w:val="28"/>
          <w:szCs w:val="28"/>
        </w:rPr>
        <w:t xml:space="preserve">отражены в отчете об исполнении бюджета (ф.0503117). </w:t>
      </w:r>
    </w:p>
    <w:p w14:paraId="4D2B5A84" w14:textId="55D69C77" w:rsidR="00C31674" w:rsidRPr="00C31674" w:rsidRDefault="00C408BB" w:rsidP="00C408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62BB">
        <w:rPr>
          <w:sz w:val="28"/>
          <w:szCs w:val="28"/>
        </w:rPr>
        <w:t xml:space="preserve">Погашение дефицита бюджета </w:t>
      </w:r>
      <w:r w:rsidR="000F7D9B">
        <w:rPr>
          <w:sz w:val="28"/>
          <w:szCs w:val="28"/>
        </w:rPr>
        <w:t>предполагалось</w:t>
      </w:r>
      <w:r w:rsidRPr="007462BB">
        <w:rPr>
          <w:sz w:val="28"/>
          <w:szCs w:val="28"/>
        </w:rPr>
        <w:t xml:space="preserve"> производить за счет изменения остатков средств на счетах по учету средств бюджета муниципального образования «</w:t>
      </w:r>
      <w:proofErr w:type="spellStart"/>
      <w:r w:rsidRPr="007462BB">
        <w:rPr>
          <w:sz w:val="28"/>
          <w:szCs w:val="28"/>
        </w:rPr>
        <w:t>Катангский</w:t>
      </w:r>
      <w:proofErr w:type="spellEnd"/>
      <w:r w:rsidRPr="007462BB">
        <w:rPr>
          <w:sz w:val="28"/>
          <w:szCs w:val="28"/>
        </w:rPr>
        <w:t xml:space="preserve"> район», которые планировались в размере </w:t>
      </w:r>
      <w:r>
        <w:rPr>
          <w:sz w:val="28"/>
          <w:szCs w:val="28"/>
        </w:rPr>
        <w:t>17 829,3</w:t>
      </w:r>
      <w:r w:rsidRPr="00032C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привлечения кредитов из бюджета Иркутской области.   </w:t>
      </w:r>
    </w:p>
    <w:p w14:paraId="133C5D63" w14:textId="18EC9DEB" w:rsidR="00C31674" w:rsidRDefault="00800C22" w:rsidP="004A2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06B1">
        <w:rPr>
          <w:sz w:val="28"/>
          <w:szCs w:val="28"/>
        </w:rPr>
        <w:t xml:space="preserve">     </w:t>
      </w:r>
      <w:r w:rsidR="00C31674" w:rsidRPr="00C31674">
        <w:rPr>
          <w:sz w:val="28"/>
          <w:szCs w:val="28"/>
        </w:rPr>
        <w:t>В результате</w:t>
      </w:r>
      <w:r w:rsidR="004A29E8">
        <w:rPr>
          <w:sz w:val="28"/>
          <w:szCs w:val="28"/>
        </w:rPr>
        <w:t>,</w:t>
      </w:r>
      <w:r w:rsidR="00C31674" w:rsidRPr="00C31674">
        <w:rPr>
          <w:sz w:val="28"/>
          <w:szCs w:val="28"/>
        </w:rPr>
        <w:t xml:space="preserve"> при исполнении бюджета сложился </w:t>
      </w:r>
      <w:r w:rsidR="00C408BB">
        <w:rPr>
          <w:sz w:val="28"/>
          <w:szCs w:val="28"/>
        </w:rPr>
        <w:t xml:space="preserve">профицит </w:t>
      </w:r>
      <w:r w:rsidR="0091078B">
        <w:rPr>
          <w:sz w:val="28"/>
          <w:szCs w:val="28"/>
        </w:rPr>
        <w:t>в размере</w:t>
      </w:r>
      <w:r w:rsidR="00C31674" w:rsidRPr="00C31674">
        <w:rPr>
          <w:sz w:val="28"/>
          <w:szCs w:val="28"/>
        </w:rPr>
        <w:t xml:space="preserve"> </w:t>
      </w:r>
      <w:r w:rsidR="00C408BB">
        <w:rPr>
          <w:sz w:val="28"/>
          <w:szCs w:val="28"/>
        </w:rPr>
        <w:t>7 178,4</w:t>
      </w:r>
      <w:r w:rsidR="004A29E8" w:rsidRPr="004A29E8"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>тыс. рублей.</w:t>
      </w:r>
    </w:p>
    <w:p w14:paraId="487300BC" w14:textId="77777777" w:rsidR="007B73D2" w:rsidRDefault="007B73D2" w:rsidP="004A29E8">
      <w:pPr>
        <w:jc w:val="both"/>
        <w:rPr>
          <w:sz w:val="28"/>
          <w:szCs w:val="28"/>
        </w:rPr>
      </w:pPr>
    </w:p>
    <w:p w14:paraId="18B92845" w14:textId="22C1CB65" w:rsidR="00D060CE" w:rsidRDefault="00D060CE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Анализ остатков средств на едином счете бюджета</w:t>
      </w:r>
    </w:p>
    <w:p w14:paraId="519713A9" w14:textId="2CEDAC40" w:rsidR="00CF5FD1" w:rsidRDefault="003506B1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EAC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    </w:t>
      </w:r>
      <w:r w:rsidR="00D060CE" w:rsidRPr="00032CA1">
        <w:rPr>
          <w:sz w:val="28"/>
          <w:szCs w:val="28"/>
        </w:rPr>
        <w:t>Согласно отчетным данным ф. 0503120 «Баланс исполнения бюджета»</w:t>
      </w:r>
      <w:r w:rsidR="009338C3">
        <w:rPr>
          <w:sz w:val="28"/>
          <w:szCs w:val="28"/>
        </w:rPr>
        <w:t>, ф.0503140 «Баланс по поступлениям и выбытиям бюджетных средств»</w:t>
      </w:r>
      <w:r w:rsidR="00D060CE" w:rsidRPr="00032CA1">
        <w:rPr>
          <w:sz w:val="28"/>
          <w:szCs w:val="28"/>
        </w:rPr>
        <w:t xml:space="preserve"> на 01.01.20</w:t>
      </w:r>
      <w:r w:rsidR="009338C3">
        <w:rPr>
          <w:sz w:val="28"/>
          <w:szCs w:val="28"/>
        </w:rPr>
        <w:t>2</w:t>
      </w:r>
      <w:r w:rsidR="007B73D2">
        <w:rPr>
          <w:sz w:val="28"/>
          <w:szCs w:val="28"/>
        </w:rPr>
        <w:t>3</w:t>
      </w:r>
      <w:r w:rsidR="00D060CE" w:rsidRPr="00032CA1">
        <w:rPr>
          <w:sz w:val="28"/>
          <w:szCs w:val="28"/>
        </w:rPr>
        <w:t xml:space="preserve"> года по счету </w:t>
      </w:r>
      <w:r w:rsidR="00166B62" w:rsidRPr="00032CA1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>2021</w:t>
      </w:r>
      <w:r w:rsidR="00C43AA3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 xml:space="preserve">000 «Средства на счетах бюджета в органе Федерального казначейства» отражен остаток средств на едином счете в сумме </w:t>
      </w:r>
      <w:r w:rsidR="007B73D2" w:rsidRPr="007462BB">
        <w:rPr>
          <w:sz w:val="28"/>
          <w:szCs w:val="28"/>
        </w:rPr>
        <w:t>29</w:t>
      </w:r>
      <w:r w:rsidR="007B73D2">
        <w:rPr>
          <w:sz w:val="28"/>
          <w:szCs w:val="28"/>
        </w:rPr>
        <w:t> </w:t>
      </w:r>
      <w:r w:rsidR="007B73D2" w:rsidRPr="007462BB">
        <w:rPr>
          <w:sz w:val="28"/>
          <w:szCs w:val="28"/>
        </w:rPr>
        <w:t>82</w:t>
      </w:r>
      <w:r w:rsidR="007B73D2">
        <w:rPr>
          <w:sz w:val="28"/>
          <w:szCs w:val="28"/>
        </w:rPr>
        <w:t>7,7</w:t>
      </w:r>
      <w:r w:rsidR="007B73D2" w:rsidRPr="007462BB">
        <w:rPr>
          <w:sz w:val="28"/>
          <w:szCs w:val="28"/>
        </w:rPr>
        <w:t xml:space="preserve"> </w:t>
      </w:r>
      <w:r w:rsidR="00D060CE" w:rsidRPr="00032CA1">
        <w:rPr>
          <w:sz w:val="28"/>
          <w:szCs w:val="28"/>
        </w:rPr>
        <w:t>тыс. рублей.</w:t>
      </w:r>
      <w:r w:rsidR="008E31EB">
        <w:rPr>
          <w:sz w:val="28"/>
          <w:szCs w:val="28"/>
        </w:rPr>
        <w:t xml:space="preserve"> </w:t>
      </w:r>
    </w:p>
    <w:p w14:paraId="2AC8E15F" w14:textId="465936FA" w:rsidR="002324C2" w:rsidRDefault="00A32EAC" w:rsidP="00C76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6B1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 xml:space="preserve">Общая сумма остатков неиспользованных безвозмездных поступлений составляет </w:t>
      </w:r>
      <w:r w:rsidR="00080B18">
        <w:rPr>
          <w:sz w:val="28"/>
          <w:szCs w:val="28"/>
        </w:rPr>
        <w:t>5 281,1</w:t>
      </w:r>
      <w:r w:rsidR="008E4E96" w:rsidRPr="005E5848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2324C2">
        <w:rPr>
          <w:sz w:val="28"/>
          <w:szCs w:val="28"/>
        </w:rPr>
        <w:t xml:space="preserve"> (субвенции на</w:t>
      </w:r>
      <w:r w:rsidR="002324C2" w:rsidRPr="007462BB">
        <w:rPr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</w:t>
      </w:r>
      <w:r w:rsidR="002324C2">
        <w:rPr>
          <w:sz w:val="28"/>
          <w:szCs w:val="28"/>
        </w:rPr>
        <w:t xml:space="preserve"> и </w:t>
      </w:r>
      <w:r w:rsidR="002324C2" w:rsidRPr="007462BB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</w:r>
      <w:r w:rsidR="002324C2">
        <w:rPr>
          <w:sz w:val="28"/>
          <w:szCs w:val="28"/>
        </w:rPr>
        <w:t xml:space="preserve">). </w:t>
      </w:r>
    </w:p>
    <w:p w14:paraId="67A33AD7" w14:textId="7F83ECF3" w:rsidR="00A32EAC" w:rsidRPr="00A32EAC" w:rsidRDefault="002324C2" w:rsidP="0030408E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A32EAC" w:rsidRPr="00A32EAC">
        <w:rPr>
          <w:sz w:val="28"/>
          <w:szCs w:val="28"/>
        </w:rPr>
        <w:t>бщая сумма остатков неиспользованных средств районного</w:t>
      </w:r>
      <w:r w:rsidR="00E9202F">
        <w:rPr>
          <w:sz w:val="28"/>
          <w:szCs w:val="28"/>
        </w:rPr>
        <w:t xml:space="preserve"> </w:t>
      </w:r>
      <w:r w:rsidR="00A32EAC" w:rsidRPr="00A32EAC">
        <w:rPr>
          <w:sz w:val="28"/>
          <w:szCs w:val="28"/>
        </w:rPr>
        <w:t xml:space="preserve">бюджета составляет </w:t>
      </w:r>
      <w:r w:rsidR="00D90B59" w:rsidRPr="007462BB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="00D90B59" w:rsidRPr="007462BB">
        <w:rPr>
          <w:sz w:val="28"/>
          <w:szCs w:val="28"/>
        </w:rPr>
        <w:t>54</w:t>
      </w:r>
      <w:r>
        <w:rPr>
          <w:sz w:val="28"/>
          <w:szCs w:val="28"/>
        </w:rPr>
        <w:t>6,6</w:t>
      </w:r>
      <w:r w:rsidR="00D90B59" w:rsidRPr="007462BB">
        <w:rPr>
          <w:sz w:val="28"/>
          <w:szCs w:val="28"/>
        </w:rPr>
        <w:t xml:space="preserve"> </w:t>
      </w:r>
      <w:r w:rsidR="00A32EAC" w:rsidRPr="00A32EAC">
        <w:rPr>
          <w:sz w:val="28"/>
          <w:szCs w:val="28"/>
        </w:rPr>
        <w:t>тыс. руб</w:t>
      </w:r>
      <w:r w:rsidR="002E2470">
        <w:rPr>
          <w:sz w:val="28"/>
          <w:szCs w:val="28"/>
        </w:rPr>
        <w:t>лей</w:t>
      </w:r>
      <w:r w:rsidR="00E023BB">
        <w:rPr>
          <w:sz w:val="28"/>
          <w:szCs w:val="28"/>
        </w:rPr>
        <w:t>, из которых</w:t>
      </w:r>
      <w:r w:rsidR="00A32EAC">
        <w:rPr>
          <w:sz w:val="28"/>
          <w:szCs w:val="28"/>
        </w:rPr>
        <w:t xml:space="preserve"> </w:t>
      </w:r>
      <w:r w:rsidR="00080B18">
        <w:rPr>
          <w:sz w:val="28"/>
          <w:szCs w:val="28"/>
        </w:rPr>
        <w:t>16 070,4</w:t>
      </w:r>
      <w:r w:rsidR="00080B18" w:rsidRPr="007462BB">
        <w:rPr>
          <w:sz w:val="28"/>
          <w:szCs w:val="28"/>
        </w:rPr>
        <w:t xml:space="preserve"> </w:t>
      </w:r>
      <w:r w:rsidR="004B00B0" w:rsidRPr="00A32EAC">
        <w:rPr>
          <w:sz w:val="28"/>
          <w:szCs w:val="28"/>
        </w:rPr>
        <w:t>тыс. руб</w:t>
      </w:r>
      <w:r w:rsidR="004B00B0">
        <w:rPr>
          <w:sz w:val="28"/>
          <w:szCs w:val="28"/>
        </w:rPr>
        <w:t>лей</w:t>
      </w:r>
      <w:r w:rsidR="004B00B0" w:rsidRPr="00A32EAC">
        <w:rPr>
          <w:sz w:val="28"/>
          <w:szCs w:val="28"/>
        </w:rPr>
        <w:t xml:space="preserve"> </w:t>
      </w:r>
      <w:r w:rsidR="00E023BB" w:rsidRPr="00A32EAC">
        <w:rPr>
          <w:sz w:val="28"/>
          <w:szCs w:val="28"/>
        </w:rPr>
        <w:t>средства дорожного фонда</w:t>
      </w:r>
      <w:r w:rsidR="00E023BB">
        <w:rPr>
          <w:sz w:val="28"/>
          <w:szCs w:val="28"/>
        </w:rPr>
        <w:t xml:space="preserve">, </w:t>
      </w:r>
      <w:r w:rsidR="004B00B0">
        <w:rPr>
          <w:sz w:val="28"/>
          <w:szCs w:val="28"/>
        </w:rPr>
        <w:t>8</w:t>
      </w:r>
      <w:r w:rsidR="00E023BB">
        <w:rPr>
          <w:sz w:val="28"/>
          <w:szCs w:val="28"/>
        </w:rPr>
        <w:t> 476,2</w:t>
      </w:r>
      <w:r w:rsidR="004B00B0" w:rsidRPr="005E5848">
        <w:rPr>
          <w:sz w:val="28"/>
          <w:szCs w:val="28"/>
        </w:rPr>
        <w:t xml:space="preserve"> </w:t>
      </w:r>
      <w:r w:rsidR="00A32EAC" w:rsidRPr="00A32EAC">
        <w:rPr>
          <w:sz w:val="28"/>
          <w:szCs w:val="28"/>
        </w:rPr>
        <w:t>тыс. руб</w:t>
      </w:r>
      <w:r w:rsidR="00A32EAC">
        <w:rPr>
          <w:sz w:val="28"/>
          <w:szCs w:val="28"/>
        </w:rPr>
        <w:t>лей</w:t>
      </w:r>
      <w:r w:rsidR="004B00B0">
        <w:rPr>
          <w:sz w:val="28"/>
          <w:szCs w:val="28"/>
        </w:rPr>
        <w:t xml:space="preserve"> </w:t>
      </w:r>
      <w:r w:rsidR="0030408E">
        <w:rPr>
          <w:sz w:val="28"/>
          <w:szCs w:val="28"/>
        </w:rPr>
        <w:t xml:space="preserve">средства от поступлений за негативное воздействие на окружающую среду и иных </w:t>
      </w:r>
      <w:r w:rsidR="00A32EAC" w:rsidRPr="00A32EAC">
        <w:rPr>
          <w:sz w:val="28"/>
          <w:szCs w:val="28"/>
        </w:rPr>
        <w:t>собственны</w:t>
      </w:r>
      <w:r w:rsidR="0030408E">
        <w:rPr>
          <w:sz w:val="28"/>
          <w:szCs w:val="28"/>
        </w:rPr>
        <w:t>х</w:t>
      </w:r>
      <w:r w:rsidR="00A32EAC" w:rsidRPr="00A32EAC">
        <w:rPr>
          <w:sz w:val="28"/>
          <w:szCs w:val="28"/>
        </w:rPr>
        <w:t xml:space="preserve"> </w:t>
      </w:r>
      <w:r w:rsidR="0030408E">
        <w:rPr>
          <w:sz w:val="28"/>
          <w:szCs w:val="28"/>
        </w:rPr>
        <w:t xml:space="preserve">доходов бюджета.   </w:t>
      </w:r>
    </w:p>
    <w:p w14:paraId="52B4A537" w14:textId="032634F2" w:rsidR="008014AA" w:rsidRDefault="00432024" w:rsidP="0030408E">
      <w:pPr>
        <w:pStyle w:val="af"/>
        <w:tabs>
          <w:tab w:val="left" w:pos="426"/>
          <w:tab w:val="left" w:pos="1418"/>
        </w:tabs>
        <w:spacing w:before="24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14:paraId="7B22BAC0" w14:textId="56B4F510" w:rsidR="00DC1AE0" w:rsidRPr="00032CA1" w:rsidRDefault="003506B1" w:rsidP="00C76B3A">
      <w:pPr>
        <w:pStyle w:val="af"/>
        <w:spacing w:before="0" w:beforeAutospacing="0" w:after="0" w:afterAutospacing="0" w:line="276" w:lineRule="auto"/>
        <w:ind w:right="4"/>
        <w:jc w:val="both"/>
        <w:rPr>
          <w:bCs/>
          <w:sz w:val="28"/>
          <w:szCs w:val="28"/>
        </w:rPr>
      </w:pPr>
      <w:r w:rsidRPr="00FC5307">
        <w:rPr>
          <w:b/>
          <w:sz w:val="28"/>
          <w:szCs w:val="28"/>
        </w:rPr>
        <w:t xml:space="preserve">  </w:t>
      </w:r>
      <w:r w:rsidR="00053239" w:rsidRPr="00FC5307">
        <w:rPr>
          <w:b/>
          <w:sz w:val="28"/>
          <w:szCs w:val="28"/>
        </w:rPr>
        <w:t xml:space="preserve">    </w:t>
      </w:r>
      <w:r w:rsidR="00252342" w:rsidRPr="00252342">
        <w:rPr>
          <w:bCs/>
          <w:sz w:val="28"/>
          <w:szCs w:val="28"/>
        </w:rPr>
        <w:t>1</w:t>
      </w:r>
      <w:r w:rsidR="00252342" w:rsidRPr="002324C2">
        <w:rPr>
          <w:b/>
          <w:sz w:val="28"/>
          <w:szCs w:val="28"/>
        </w:rPr>
        <w:t xml:space="preserve">. </w:t>
      </w:r>
      <w:r w:rsidR="00DC1AE0" w:rsidRPr="0003673C">
        <w:rPr>
          <w:bCs/>
          <w:sz w:val="28"/>
          <w:szCs w:val="28"/>
        </w:rPr>
        <w:t xml:space="preserve">Анализ, проведенный </w:t>
      </w:r>
      <w:r w:rsidR="009338C3" w:rsidRPr="0003673C">
        <w:rPr>
          <w:bCs/>
          <w:sz w:val="28"/>
          <w:szCs w:val="28"/>
        </w:rPr>
        <w:t>Контрольно-счетной палатой муниципального образования «</w:t>
      </w:r>
      <w:proofErr w:type="spellStart"/>
      <w:r w:rsidR="009338C3" w:rsidRPr="0003673C">
        <w:rPr>
          <w:bCs/>
          <w:sz w:val="28"/>
          <w:szCs w:val="28"/>
        </w:rPr>
        <w:t>Катангский</w:t>
      </w:r>
      <w:proofErr w:type="spellEnd"/>
      <w:r w:rsidR="0042534B" w:rsidRPr="0003673C">
        <w:rPr>
          <w:bCs/>
          <w:sz w:val="28"/>
          <w:szCs w:val="28"/>
        </w:rPr>
        <w:t xml:space="preserve"> </w:t>
      </w:r>
      <w:r w:rsidR="009338C3" w:rsidRPr="0003673C">
        <w:rPr>
          <w:bCs/>
          <w:sz w:val="28"/>
          <w:szCs w:val="28"/>
        </w:rPr>
        <w:t xml:space="preserve">район» при осуществлении </w:t>
      </w:r>
      <w:r w:rsidR="00DC1AE0" w:rsidRPr="0003673C">
        <w:rPr>
          <w:bCs/>
          <w:sz w:val="28"/>
          <w:szCs w:val="28"/>
        </w:rPr>
        <w:t xml:space="preserve">внешней проверки исполнения бюджета </w:t>
      </w:r>
      <w:r w:rsidR="009338C3" w:rsidRPr="0003673C">
        <w:rPr>
          <w:bCs/>
          <w:sz w:val="28"/>
          <w:szCs w:val="28"/>
        </w:rPr>
        <w:t>муниципального образования</w:t>
      </w:r>
      <w:r w:rsidR="00DC1AE0" w:rsidRPr="0003673C">
        <w:rPr>
          <w:bCs/>
          <w:sz w:val="28"/>
          <w:szCs w:val="28"/>
        </w:rPr>
        <w:t xml:space="preserve"> «</w:t>
      </w:r>
      <w:proofErr w:type="spellStart"/>
      <w:r w:rsidR="00DC1AE0" w:rsidRPr="0003673C">
        <w:rPr>
          <w:bCs/>
          <w:sz w:val="28"/>
          <w:szCs w:val="28"/>
        </w:rPr>
        <w:t>Катангский</w:t>
      </w:r>
      <w:proofErr w:type="spellEnd"/>
      <w:r w:rsidR="00DC1AE0" w:rsidRPr="0003673C">
        <w:rPr>
          <w:bCs/>
          <w:sz w:val="28"/>
          <w:szCs w:val="28"/>
        </w:rPr>
        <w:t xml:space="preserve"> район» за 20</w:t>
      </w:r>
      <w:r w:rsidR="009338C3" w:rsidRPr="0003673C">
        <w:rPr>
          <w:bCs/>
          <w:sz w:val="28"/>
          <w:szCs w:val="28"/>
        </w:rPr>
        <w:t>2</w:t>
      </w:r>
      <w:r w:rsidR="0003673C">
        <w:rPr>
          <w:bCs/>
          <w:sz w:val="28"/>
          <w:szCs w:val="28"/>
        </w:rPr>
        <w:t>2</w:t>
      </w:r>
      <w:r w:rsidR="00DC1AE0" w:rsidRPr="0003673C">
        <w:rPr>
          <w:bCs/>
          <w:sz w:val="28"/>
          <w:szCs w:val="28"/>
        </w:rPr>
        <w:t xml:space="preserve"> год, показал, что основные параметры бюджета</w:t>
      </w:r>
      <w:r w:rsidR="00DC1AE0" w:rsidRPr="00032CA1">
        <w:rPr>
          <w:bCs/>
          <w:sz w:val="28"/>
          <w:szCs w:val="28"/>
        </w:rPr>
        <w:t xml:space="preserve"> </w:t>
      </w:r>
      <w:r w:rsidR="0042534B">
        <w:rPr>
          <w:bCs/>
          <w:sz w:val="28"/>
          <w:szCs w:val="28"/>
        </w:rPr>
        <w:t>муниципального образования</w:t>
      </w:r>
      <w:r w:rsidR="00DC1AE0" w:rsidRPr="00032CA1">
        <w:rPr>
          <w:bCs/>
          <w:sz w:val="28"/>
          <w:szCs w:val="28"/>
        </w:rPr>
        <w:t xml:space="preserve"> «</w:t>
      </w:r>
      <w:proofErr w:type="spellStart"/>
      <w:r w:rsidR="00DC1AE0" w:rsidRPr="00032CA1">
        <w:rPr>
          <w:bCs/>
          <w:sz w:val="28"/>
          <w:szCs w:val="28"/>
        </w:rPr>
        <w:t>Катангский</w:t>
      </w:r>
      <w:proofErr w:type="spellEnd"/>
      <w:r w:rsidR="00DC1AE0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</w:t>
      </w:r>
      <w:r w:rsidR="0003673C">
        <w:rPr>
          <w:bCs/>
          <w:sz w:val="28"/>
          <w:szCs w:val="28"/>
        </w:rPr>
        <w:t>2</w:t>
      </w:r>
      <w:r w:rsidR="00DC1AE0" w:rsidRPr="00032CA1">
        <w:rPr>
          <w:bCs/>
          <w:sz w:val="28"/>
          <w:szCs w:val="28"/>
        </w:rPr>
        <w:t xml:space="preserve"> год выполнены.  </w:t>
      </w:r>
    </w:p>
    <w:p w14:paraId="1DDAA814" w14:textId="027A5A84" w:rsidR="00BD3C70" w:rsidRPr="00F5525A" w:rsidRDefault="001A64B8" w:rsidP="0003673C">
      <w:pPr>
        <w:spacing w:line="276" w:lineRule="auto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3C7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  <w:r w:rsidR="00252342">
        <w:rPr>
          <w:iCs/>
          <w:sz w:val="28"/>
          <w:szCs w:val="28"/>
        </w:rPr>
        <w:t xml:space="preserve">2. </w:t>
      </w:r>
      <w:r w:rsidR="00BD3C70" w:rsidRPr="00F5525A">
        <w:rPr>
          <w:iCs/>
          <w:sz w:val="28"/>
          <w:szCs w:val="28"/>
        </w:rPr>
        <w:t xml:space="preserve">Фактическое исполнение бюджета муниципального образования </w:t>
      </w:r>
      <w:r w:rsidR="00DC6F7E" w:rsidRPr="00F5525A">
        <w:rPr>
          <w:iCs/>
          <w:sz w:val="28"/>
          <w:szCs w:val="28"/>
        </w:rPr>
        <w:t>«</w:t>
      </w:r>
      <w:proofErr w:type="spellStart"/>
      <w:r w:rsidR="00DC6F7E" w:rsidRPr="00F5525A">
        <w:rPr>
          <w:iCs/>
          <w:sz w:val="28"/>
          <w:szCs w:val="28"/>
        </w:rPr>
        <w:t>Катангский</w:t>
      </w:r>
      <w:proofErr w:type="spellEnd"/>
      <w:r w:rsidR="00DC6F7E" w:rsidRPr="00F5525A">
        <w:rPr>
          <w:iCs/>
          <w:sz w:val="28"/>
          <w:szCs w:val="28"/>
        </w:rPr>
        <w:t xml:space="preserve"> район»</w:t>
      </w:r>
      <w:r w:rsidR="00BD3C70" w:rsidRPr="00F5525A">
        <w:rPr>
          <w:iCs/>
          <w:sz w:val="28"/>
          <w:szCs w:val="28"/>
        </w:rPr>
        <w:t xml:space="preserve"> район за 20</w:t>
      </w:r>
      <w:r w:rsidR="00DC6F7E" w:rsidRPr="00F5525A">
        <w:rPr>
          <w:iCs/>
          <w:sz w:val="28"/>
          <w:szCs w:val="28"/>
        </w:rPr>
        <w:t>2</w:t>
      </w:r>
      <w:r w:rsidR="0003673C">
        <w:rPr>
          <w:iCs/>
          <w:sz w:val="28"/>
          <w:szCs w:val="28"/>
        </w:rPr>
        <w:t>2</w:t>
      </w:r>
      <w:r w:rsidR="00BD3C70" w:rsidRPr="00F5525A">
        <w:rPr>
          <w:iCs/>
          <w:sz w:val="28"/>
          <w:szCs w:val="28"/>
        </w:rPr>
        <w:t xml:space="preserve"> год осуществлено с </w:t>
      </w:r>
      <w:r w:rsidR="0003673C">
        <w:rPr>
          <w:iCs/>
          <w:sz w:val="28"/>
          <w:szCs w:val="28"/>
        </w:rPr>
        <w:t xml:space="preserve">профицитом </w:t>
      </w:r>
      <w:r w:rsidR="00BD3C70" w:rsidRPr="00F5525A">
        <w:rPr>
          <w:iCs/>
          <w:sz w:val="28"/>
          <w:szCs w:val="28"/>
        </w:rPr>
        <w:t xml:space="preserve">в размере </w:t>
      </w:r>
      <w:r w:rsidR="0003673C">
        <w:rPr>
          <w:iCs/>
          <w:sz w:val="28"/>
          <w:szCs w:val="28"/>
        </w:rPr>
        <w:lastRenderedPageBreak/>
        <w:t xml:space="preserve">7 178,4 </w:t>
      </w:r>
      <w:r w:rsidR="00F5525A" w:rsidRPr="00F5525A">
        <w:rPr>
          <w:iCs/>
          <w:sz w:val="28"/>
          <w:szCs w:val="28"/>
        </w:rPr>
        <w:t>тыс. рублей</w:t>
      </w:r>
      <w:r w:rsidR="00BD3C70" w:rsidRPr="00F5525A">
        <w:rPr>
          <w:iCs/>
          <w:sz w:val="28"/>
          <w:szCs w:val="28"/>
        </w:rPr>
        <w:t xml:space="preserve"> (доходы – </w:t>
      </w:r>
      <w:r w:rsidR="0003673C">
        <w:rPr>
          <w:iCs/>
          <w:snapToGrid w:val="0"/>
          <w:color w:val="000000"/>
          <w:sz w:val="28"/>
          <w:szCs w:val="28"/>
        </w:rPr>
        <w:t>708 472,7</w:t>
      </w:r>
      <w:r w:rsidR="00BD3C70" w:rsidRPr="00F5525A">
        <w:rPr>
          <w:iCs/>
          <w:sz w:val="28"/>
          <w:szCs w:val="28"/>
        </w:rPr>
        <w:t xml:space="preserve"> тыс. руб</w:t>
      </w:r>
      <w:r>
        <w:rPr>
          <w:iCs/>
          <w:sz w:val="28"/>
          <w:szCs w:val="28"/>
        </w:rPr>
        <w:t>лей</w:t>
      </w:r>
      <w:r w:rsidR="00BD3C70" w:rsidRPr="00F5525A">
        <w:rPr>
          <w:iCs/>
          <w:sz w:val="28"/>
          <w:szCs w:val="28"/>
        </w:rPr>
        <w:t>, расходы</w:t>
      </w:r>
      <w:r>
        <w:rPr>
          <w:iCs/>
          <w:sz w:val="28"/>
          <w:szCs w:val="28"/>
        </w:rPr>
        <w:t xml:space="preserve"> </w:t>
      </w:r>
      <w:r w:rsidR="0003673C">
        <w:rPr>
          <w:iCs/>
          <w:sz w:val="28"/>
          <w:szCs w:val="28"/>
        </w:rPr>
        <w:t>–</w:t>
      </w:r>
      <w:r w:rsidR="00BD3C70" w:rsidRPr="00F5525A">
        <w:rPr>
          <w:iCs/>
          <w:sz w:val="28"/>
          <w:szCs w:val="28"/>
        </w:rPr>
        <w:t xml:space="preserve"> </w:t>
      </w:r>
      <w:r w:rsidR="0003673C">
        <w:rPr>
          <w:iCs/>
          <w:sz w:val="28"/>
          <w:szCs w:val="28"/>
        </w:rPr>
        <w:t>701 294,3</w:t>
      </w:r>
      <w:r w:rsidR="00F5525A" w:rsidRPr="00F5525A">
        <w:rPr>
          <w:iCs/>
          <w:sz w:val="28"/>
          <w:szCs w:val="28"/>
        </w:rPr>
        <w:t xml:space="preserve"> </w:t>
      </w:r>
      <w:r w:rsidR="00BD3C70" w:rsidRPr="00F5525A">
        <w:rPr>
          <w:iCs/>
          <w:sz w:val="28"/>
          <w:szCs w:val="28"/>
        </w:rPr>
        <w:t>тыс. руб</w:t>
      </w:r>
      <w:r>
        <w:rPr>
          <w:iCs/>
          <w:sz w:val="28"/>
          <w:szCs w:val="28"/>
        </w:rPr>
        <w:t>лей</w:t>
      </w:r>
      <w:r w:rsidR="00BD3C70" w:rsidRPr="00F5525A">
        <w:rPr>
          <w:iCs/>
          <w:sz w:val="28"/>
          <w:szCs w:val="28"/>
        </w:rPr>
        <w:t>).</w:t>
      </w:r>
      <w:r w:rsidR="0003673C" w:rsidRPr="0003673C">
        <w:rPr>
          <w:sz w:val="28"/>
          <w:szCs w:val="28"/>
        </w:rPr>
        <w:t xml:space="preserve"> </w:t>
      </w:r>
      <w:r w:rsidR="0003673C">
        <w:rPr>
          <w:iCs/>
          <w:sz w:val="28"/>
          <w:szCs w:val="28"/>
        </w:rPr>
        <w:t xml:space="preserve"> </w:t>
      </w:r>
    </w:p>
    <w:p w14:paraId="1139CF13" w14:textId="5577E1CF" w:rsidR="00BD3C70" w:rsidRPr="00BD3C70" w:rsidRDefault="001A64B8" w:rsidP="00F5525A">
      <w:pPr>
        <w:spacing w:line="276" w:lineRule="auto"/>
        <w:ind w:right="4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BD3C70" w:rsidRPr="00F5525A">
        <w:rPr>
          <w:iCs/>
          <w:sz w:val="28"/>
          <w:szCs w:val="28"/>
        </w:rPr>
        <w:t xml:space="preserve"> </w:t>
      </w:r>
      <w:r w:rsidR="00252342">
        <w:rPr>
          <w:iCs/>
          <w:sz w:val="28"/>
          <w:szCs w:val="28"/>
        </w:rPr>
        <w:t xml:space="preserve">3. </w:t>
      </w:r>
      <w:r w:rsidR="00BD3C70" w:rsidRPr="00F5525A">
        <w:rPr>
          <w:iCs/>
          <w:sz w:val="28"/>
          <w:szCs w:val="28"/>
        </w:rPr>
        <w:t xml:space="preserve">Остаток средств на </w:t>
      </w:r>
      <w:r w:rsidR="0003673C" w:rsidRPr="00032CA1">
        <w:rPr>
          <w:sz w:val="28"/>
          <w:szCs w:val="28"/>
        </w:rPr>
        <w:t xml:space="preserve">едином счете </w:t>
      </w:r>
      <w:r w:rsidR="00BD3C70" w:rsidRPr="00F5525A">
        <w:rPr>
          <w:iCs/>
          <w:sz w:val="28"/>
          <w:szCs w:val="28"/>
        </w:rPr>
        <w:t xml:space="preserve">бюджета на конец финансового года составил </w:t>
      </w:r>
      <w:r w:rsidR="0003673C" w:rsidRPr="007462BB">
        <w:rPr>
          <w:sz w:val="28"/>
          <w:szCs w:val="28"/>
        </w:rPr>
        <w:t>29</w:t>
      </w:r>
      <w:r w:rsidR="0003673C">
        <w:rPr>
          <w:sz w:val="28"/>
          <w:szCs w:val="28"/>
        </w:rPr>
        <w:t> </w:t>
      </w:r>
      <w:r w:rsidR="0003673C" w:rsidRPr="007462BB">
        <w:rPr>
          <w:sz w:val="28"/>
          <w:szCs w:val="28"/>
        </w:rPr>
        <w:t>82</w:t>
      </w:r>
      <w:r w:rsidR="0003673C">
        <w:rPr>
          <w:sz w:val="28"/>
          <w:szCs w:val="28"/>
        </w:rPr>
        <w:t>7,7</w:t>
      </w:r>
      <w:r w:rsidR="0003673C" w:rsidRPr="007462BB">
        <w:rPr>
          <w:sz w:val="28"/>
          <w:szCs w:val="28"/>
        </w:rPr>
        <w:t xml:space="preserve"> </w:t>
      </w:r>
      <w:r w:rsidR="00BD3C70" w:rsidRPr="00F5525A">
        <w:rPr>
          <w:iCs/>
          <w:sz w:val="28"/>
          <w:szCs w:val="28"/>
        </w:rPr>
        <w:t>тыс.</w:t>
      </w:r>
      <w:r w:rsidR="00F5525A">
        <w:rPr>
          <w:iCs/>
          <w:sz w:val="28"/>
          <w:szCs w:val="28"/>
        </w:rPr>
        <w:t xml:space="preserve"> </w:t>
      </w:r>
      <w:r w:rsidR="00BD3C70" w:rsidRPr="00F5525A">
        <w:rPr>
          <w:iCs/>
          <w:sz w:val="28"/>
          <w:szCs w:val="28"/>
        </w:rPr>
        <w:t>рублей, из них</w:t>
      </w:r>
      <w:r w:rsidR="00F5525A">
        <w:rPr>
          <w:iCs/>
          <w:sz w:val="28"/>
          <w:szCs w:val="28"/>
        </w:rPr>
        <w:t xml:space="preserve"> </w:t>
      </w:r>
      <w:r w:rsidR="00F5525A" w:rsidRPr="00A32EAC">
        <w:rPr>
          <w:sz w:val="28"/>
          <w:szCs w:val="28"/>
        </w:rPr>
        <w:t>сумма остатков неиспользованных средств районного</w:t>
      </w:r>
      <w:r w:rsidR="00F5525A">
        <w:rPr>
          <w:sz w:val="28"/>
          <w:szCs w:val="28"/>
        </w:rPr>
        <w:t xml:space="preserve"> </w:t>
      </w:r>
      <w:r w:rsidR="00F5525A" w:rsidRPr="00A32EAC">
        <w:rPr>
          <w:sz w:val="28"/>
          <w:szCs w:val="28"/>
        </w:rPr>
        <w:t xml:space="preserve">бюджета </w:t>
      </w:r>
      <w:r w:rsidR="00F03CED" w:rsidRPr="007462BB">
        <w:rPr>
          <w:sz w:val="28"/>
          <w:szCs w:val="28"/>
        </w:rPr>
        <w:t>24</w:t>
      </w:r>
      <w:r w:rsidR="00F03CED">
        <w:rPr>
          <w:sz w:val="28"/>
          <w:szCs w:val="28"/>
        </w:rPr>
        <w:t> </w:t>
      </w:r>
      <w:r w:rsidR="00F03CED" w:rsidRPr="007462BB">
        <w:rPr>
          <w:sz w:val="28"/>
          <w:szCs w:val="28"/>
        </w:rPr>
        <w:t>54</w:t>
      </w:r>
      <w:r w:rsidR="00F03CED">
        <w:rPr>
          <w:sz w:val="28"/>
          <w:szCs w:val="28"/>
        </w:rPr>
        <w:t>6,6</w:t>
      </w:r>
      <w:r w:rsidR="00F03CED" w:rsidRPr="007462BB">
        <w:rPr>
          <w:sz w:val="28"/>
          <w:szCs w:val="28"/>
        </w:rPr>
        <w:t xml:space="preserve"> </w:t>
      </w:r>
      <w:r w:rsidR="00F5525A" w:rsidRPr="00A32EAC">
        <w:rPr>
          <w:sz w:val="28"/>
          <w:szCs w:val="28"/>
        </w:rPr>
        <w:t>тыс. руб</w:t>
      </w:r>
      <w:r w:rsidR="00F5525A">
        <w:rPr>
          <w:sz w:val="28"/>
          <w:szCs w:val="28"/>
        </w:rPr>
        <w:t>лей</w:t>
      </w:r>
      <w:r w:rsidR="00A64556">
        <w:rPr>
          <w:sz w:val="28"/>
          <w:szCs w:val="28"/>
        </w:rPr>
        <w:t>.</w:t>
      </w:r>
    </w:p>
    <w:p w14:paraId="66BC5B82" w14:textId="136410B1" w:rsidR="00BD3C70" w:rsidRPr="001A64B8" w:rsidRDefault="001A64B8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BD3C70" w:rsidRPr="001A64B8">
        <w:rPr>
          <w:iCs/>
          <w:sz w:val="28"/>
          <w:szCs w:val="28"/>
        </w:rPr>
        <w:t xml:space="preserve"> </w:t>
      </w:r>
      <w:r w:rsidR="00252342">
        <w:rPr>
          <w:iCs/>
          <w:sz w:val="28"/>
          <w:szCs w:val="28"/>
        </w:rPr>
        <w:t xml:space="preserve">4. </w:t>
      </w:r>
      <w:r w:rsidR="00BD3C70" w:rsidRPr="001A64B8">
        <w:rPr>
          <w:iCs/>
          <w:sz w:val="28"/>
          <w:szCs w:val="28"/>
        </w:rPr>
        <w:t xml:space="preserve">Годовая бюджетная отчетность сформирована в полном объеме, представлена в установленный срок. </w:t>
      </w:r>
    </w:p>
    <w:p w14:paraId="49C95C0B" w14:textId="45ACA642" w:rsidR="00BD3C70" w:rsidRPr="001A64B8" w:rsidRDefault="001A64B8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52342">
        <w:rPr>
          <w:iCs/>
          <w:sz w:val="28"/>
          <w:szCs w:val="28"/>
        </w:rPr>
        <w:t xml:space="preserve">5. </w:t>
      </w:r>
      <w:r w:rsidR="00BD3C70" w:rsidRPr="001A64B8">
        <w:rPr>
          <w:iCs/>
          <w:sz w:val="28"/>
          <w:szCs w:val="28"/>
        </w:rPr>
        <w:t xml:space="preserve">Финансовая отчетность взаимоувязана, в ней отражена информация о финансово-хозяйственной деятельности, соблюдены принципы и правила ведения бюджетного учета, бухгалтерского учета в соответствии с требованиями законодательства Российской Федерации. </w:t>
      </w:r>
    </w:p>
    <w:p w14:paraId="3CFE5842" w14:textId="318AD4CD" w:rsidR="00BD3C70" w:rsidRDefault="001A64B8" w:rsidP="00505BE1">
      <w:pPr>
        <w:tabs>
          <w:tab w:val="left" w:pos="709"/>
          <w:tab w:val="left" w:pos="1134"/>
          <w:tab w:val="left" w:pos="1276"/>
        </w:tabs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252342">
        <w:rPr>
          <w:iCs/>
          <w:sz w:val="28"/>
          <w:szCs w:val="28"/>
        </w:rPr>
        <w:t xml:space="preserve">6. </w:t>
      </w:r>
      <w:r w:rsidR="00BD3C70" w:rsidRPr="001A64B8">
        <w:rPr>
          <w:iCs/>
          <w:sz w:val="28"/>
          <w:szCs w:val="28"/>
        </w:rPr>
        <w:t xml:space="preserve">В целом, бюджетная отчетность </w:t>
      </w:r>
      <w:r w:rsidR="00F03CED">
        <w:rPr>
          <w:iCs/>
          <w:sz w:val="28"/>
          <w:szCs w:val="28"/>
        </w:rPr>
        <w:t>главных администраторов бюджетных средств</w:t>
      </w:r>
      <w:r w:rsidR="00BD3C70" w:rsidRPr="001A64B8">
        <w:rPr>
          <w:iCs/>
          <w:sz w:val="28"/>
          <w:szCs w:val="28"/>
        </w:rPr>
        <w:t xml:space="preserve"> ведется в соответствии с Инструкцией 191н.</w:t>
      </w:r>
      <w:r w:rsidR="00252342">
        <w:rPr>
          <w:iCs/>
          <w:sz w:val="28"/>
          <w:szCs w:val="28"/>
        </w:rPr>
        <w:t xml:space="preserve"> </w:t>
      </w:r>
      <w:r w:rsidR="00BD3C70" w:rsidRPr="001A64B8">
        <w:rPr>
          <w:iCs/>
          <w:sz w:val="28"/>
          <w:szCs w:val="28"/>
        </w:rPr>
        <w:t>Ряд форм бюджетной отчетности ГАБС составлены с нарушением требований отдельных пунктов Инструкции №191н,</w:t>
      </w:r>
      <w:r w:rsidR="00172228">
        <w:rPr>
          <w:iCs/>
          <w:sz w:val="28"/>
          <w:szCs w:val="28"/>
        </w:rPr>
        <w:t xml:space="preserve"> </w:t>
      </w:r>
      <w:r w:rsidR="00BD3C70" w:rsidRPr="001A64B8">
        <w:rPr>
          <w:iCs/>
          <w:sz w:val="28"/>
          <w:szCs w:val="28"/>
        </w:rPr>
        <w:t xml:space="preserve">что свидетельствует о недостаточном уровне финансовой дисциплины и необходимости повышения качества внутреннего финансового контроля  внутри проверяемых учреждений, а также со стороны финансового управления администрации </w:t>
      </w:r>
      <w:r w:rsidR="00A64556" w:rsidRPr="001A64B8">
        <w:rPr>
          <w:iCs/>
          <w:sz w:val="28"/>
          <w:szCs w:val="28"/>
        </w:rPr>
        <w:t>муниципального образования «</w:t>
      </w:r>
      <w:proofErr w:type="spellStart"/>
      <w:r w:rsidR="00A64556" w:rsidRPr="001A64B8">
        <w:rPr>
          <w:iCs/>
          <w:sz w:val="28"/>
          <w:szCs w:val="28"/>
        </w:rPr>
        <w:t>Катангский</w:t>
      </w:r>
      <w:proofErr w:type="spellEnd"/>
      <w:r w:rsidR="00A64556" w:rsidRPr="001A64B8">
        <w:rPr>
          <w:iCs/>
          <w:sz w:val="28"/>
          <w:szCs w:val="28"/>
        </w:rPr>
        <w:t xml:space="preserve"> район».  </w:t>
      </w:r>
    </w:p>
    <w:p w14:paraId="5670A65B" w14:textId="59E86709" w:rsidR="00252342" w:rsidRDefault="00252342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7. </w:t>
      </w:r>
      <w:r w:rsidR="00307D57">
        <w:rPr>
          <w:iCs/>
          <w:sz w:val="28"/>
          <w:szCs w:val="28"/>
        </w:rPr>
        <w:t xml:space="preserve">Наблюдается </w:t>
      </w:r>
      <w:r w:rsidR="00E910DD">
        <w:rPr>
          <w:iCs/>
          <w:sz w:val="28"/>
          <w:szCs w:val="28"/>
        </w:rPr>
        <w:t>рост</w:t>
      </w:r>
      <w:r w:rsidR="00307D57">
        <w:rPr>
          <w:iCs/>
          <w:sz w:val="28"/>
          <w:szCs w:val="28"/>
        </w:rPr>
        <w:t xml:space="preserve"> недоимки по налоговым платежам на 6,8% по сравнению с 2021 годом и на 34% по сравнению с 2020 годом.</w:t>
      </w:r>
      <w:r>
        <w:rPr>
          <w:iCs/>
          <w:sz w:val="28"/>
          <w:szCs w:val="28"/>
        </w:rPr>
        <w:t xml:space="preserve"> </w:t>
      </w:r>
      <w:r w:rsidR="00307D57">
        <w:rPr>
          <w:iCs/>
          <w:sz w:val="28"/>
          <w:szCs w:val="28"/>
        </w:rPr>
        <w:t xml:space="preserve"> </w:t>
      </w:r>
      <w:r w:rsidR="00CC388A">
        <w:rPr>
          <w:iCs/>
          <w:sz w:val="28"/>
          <w:szCs w:val="28"/>
        </w:rPr>
        <w:t xml:space="preserve"> </w:t>
      </w:r>
      <w:r w:rsidR="005F23AC">
        <w:rPr>
          <w:iCs/>
          <w:sz w:val="28"/>
          <w:szCs w:val="28"/>
        </w:rPr>
        <w:t xml:space="preserve"> </w:t>
      </w:r>
      <w:r w:rsidR="00CC388A">
        <w:rPr>
          <w:iCs/>
          <w:sz w:val="28"/>
          <w:szCs w:val="28"/>
        </w:rPr>
        <w:t xml:space="preserve"> </w:t>
      </w:r>
      <w:r w:rsidR="00385DFA">
        <w:rPr>
          <w:iCs/>
          <w:sz w:val="28"/>
          <w:szCs w:val="28"/>
        </w:rPr>
        <w:t xml:space="preserve"> </w:t>
      </w:r>
    </w:p>
    <w:p w14:paraId="79807AFD" w14:textId="110AF04B" w:rsidR="00252342" w:rsidRDefault="00252342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CC388A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. </w:t>
      </w:r>
      <w:r w:rsidR="00307D57">
        <w:rPr>
          <w:iCs/>
          <w:sz w:val="28"/>
          <w:szCs w:val="28"/>
        </w:rPr>
        <w:t xml:space="preserve"> </w:t>
      </w:r>
      <w:r w:rsidR="00E910DD">
        <w:rPr>
          <w:iCs/>
          <w:sz w:val="28"/>
          <w:szCs w:val="28"/>
        </w:rPr>
        <w:t xml:space="preserve">Увеличилась кредиторская задолженность, в том числе по </w:t>
      </w:r>
      <w:r w:rsidR="00512DEE">
        <w:rPr>
          <w:iCs/>
          <w:sz w:val="28"/>
          <w:szCs w:val="28"/>
        </w:rPr>
        <w:t xml:space="preserve">принятым обязательствам с 230,9 тыс. рублей в 2021 году до </w:t>
      </w:r>
      <w:r w:rsidR="00512DEE">
        <w:rPr>
          <w:sz w:val="28"/>
          <w:szCs w:val="28"/>
        </w:rPr>
        <w:t xml:space="preserve">22 464,6 тыс. рублей в отчетный период. </w:t>
      </w:r>
      <w:r w:rsidR="00E910DD">
        <w:rPr>
          <w:iCs/>
          <w:sz w:val="28"/>
          <w:szCs w:val="28"/>
        </w:rPr>
        <w:t xml:space="preserve"> </w:t>
      </w:r>
    </w:p>
    <w:p w14:paraId="7759751B" w14:textId="26998A71" w:rsidR="001A64B8" w:rsidRPr="00032CA1" w:rsidRDefault="001A64B8" w:rsidP="001A64B8">
      <w:pPr>
        <w:pStyle w:val="af"/>
        <w:spacing w:before="0" w:beforeAutospacing="0" w:after="0" w:afterAutospacing="0" w:line="276" w:lineRule="auto"/>
        <w:ind w:right="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F23AC">
        <w:rPr>
          <w:bCs/>
          <w:sz w:val="28"/>
          <w:szCs w:val="28"/>
        </w:rPr>
        <w:t xml:space="preserve">9. </w:t>
      </w:r>
      <w:r w:rsidRPr="00032CA1">
        <w:rPr>
          <w:bCs/>
          <w:sz w:val="28"/>
          <w:szCs w:val="28"/>
        </w:rPr>
        <w:t>По результатам внешней проверки отч</w:t>
      </w:r>
      <w:r w:rsidR="00910836">
        <w:rPr>
          <w:bCs/>
          <w:sz w:val="28"/>
          <w:szCs w:val="28"/>
        </w:rPr>
        <w:t>е</w:t>
      </w:r>
      <w:r w:rsidRPr="00032CA1">
        <w:rPr>
          <w:bCs/>
          <w:sz w:val="28"/>
          <w:szCs w:val="28"/>
        </w:rPr>
        <w:t xml:space="preserve">та об исполнении бюджета </w:t>
      </w:r>
      <w:r>
        <w:rPr>
          <w:bCs/>
          <w:sz w:val="28"/>
          <w:szCs w:val="28"/>
        </w:rPr>
        <w:t>муниципального образования</w:t>
      </w:r>
      <w:r w:rsidRPr="00032CA1">
        <w:rPr>
          <w:bCs/>
          <w:sz w:val="28"/>
          <w:szCs w:val="28"/>
        </w:rPr>
        <w:t xml:space="preserve">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Pr="00032CA1">
        <w:rPr>
          <w:bCs/>
          <w:sz w:val="28"/>
          <w:szCs w:val="28"/>
        </w:rPr>
        <w:t xml:space="preserve"> район» за 20</w:t>
      </w:r>
      <w:r>
        <w:rPr>
          <w:bCs/>
          <w:sz w:val="28"/>
          <w:szCs w:val="28"/>
        </w:rPr>
        <w:t>2</w:t>
      </w:r>
      <w:r w:rsidR="00EF5A1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год, внешней проверке</w:t>
      </w:r>
      <w:r w:rsidRPr="00032CA1">
        <w:rPr>
          <w:bCs/>
          <w:sz w:val="28"/>
          <w:szCs w:val="28"/>
        </w:rPr>
        <w:t xml:space="preserve"> отч</w:t>
      </w:r>
      <w:r w:rsidR="00910836">
        <w:rPr>
          <w:bCs/>
          <w:sz w:val="28"/>
          <w:szCs w:val="28"/>
        </w:rPr>
        <w:t>е</w:t>
      </w:r>
      <w:r w:rsidRPr="00032CA1">
        <w:rPr>
          <w:bCs/>
          <w:sz w:val="28"/>
          <w:szCs w:val="28"/>
        </w:rPr>
        <w:t xml:space="preserve">тности </w:t>
      </w:r>
      <w:r>
        <w:rPr>
          <w:bCs/>
          <w:sz w:val="28"/>
          <w:szCs w:val="28"/>
        </w:rPr>
        <w:t>главных администраторов бюджетных средств,</w:t>
      </w:r>
      <w:r w:rsidRPr="00032CA1">
        <w:rPr>
          <w:bCs/>
          <w:sz w:val="28"/>
          <w:szCs w:val="28"/>
        </w:rPr>
        <w:t xml:space="preserve">  отч</w:t>
      </w:r>
      <w:r w:rsidR="00910836">
        <w:rPr>
          <w:bCs/>
          <w:sz w:val="28"/>
          <w:szCs w:val="28"/>
        </w:rPr>
        <w:t>е</w:t>
      </w:r>
      <w:r w:rsidRPr="00032CA1">
        <w:rPr>
          <w:bCs/>
          <w:sz w:val="28"/>
          <w:szCs w:val="28"/>
        </w:rPr>
        <w:t xml:space="preserve">т об исполнении бюджета </w:t>
      </w:r>
      <w:r>
        <w:rPr>
          <w:bCs/>
          <w:sz w:val="28"/>
          <w:szCs w:val="28"/>
        </w:rPr>
        <w:t>муниципального образования</w:t>
      </w:r>
      <w:r w:rsidRPr="00032CA1">
        <w:rPr>
          <w:bCs/>
          <w:sz w:val="28"/>
          <w:szCs w:val="28"/>
        </w:rPr>
        <w:t xml:space="preserve">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Pr="00032CA1">
        <w:rPr>
          <w:bCs/>
          <w:sz w:val="28"/>
          <w:szCs w:val="28"/>
        </w:rPr>
        <w:t xml:space="preserve"> район» за 20</w:t>
      </w:r>
      <w:r>
        <w:rPr>
          <w:bCs/>
          <w:sz w:val="28"/>
          <w:szCs w:val="28"/>
        </w:rPr>
        <w:t>2</w:t>
      </w:r>
      <w:r w:rsidR="00EF5A11">
        <w:rPr>
          <w:bCs/>
          <w:sz w:val="28"/>
          <w:szCs w:val="28"/>
        </w:rPr>
        <w:t>2</w:t>
      </w:r>
      <w:r w:rsidRPr="00032CA1">
        <w:rPr>
          <w:bCs/>
          <w:sz w:val="28"/>
          <w:szCs w:val="28"/>
        </w:rPr>
        <w:t xml:space="preserve"> год в представленном виде может быть признан достоверным, </w:t>
      </w:r>
      <w:r w:rsidRPr="00032CA1">
        <w:rPr>
          <w:spacing w:val="7"/>
          <w:sz w:val="28"/>
          <w:szCs w:val="28"/>
        </w:rPr>
        <w:t xml:space="preserve">соответствует </w:t>
      </w:r>
      <w:r w:rsidRPr="00032CA1">
        <w:rPr>
          <w:spacing w:val="4"/>
          <w:sz w:val="28"/>
          <w:szCs w:val="28"/>
        </w:rPr>
        <w:t>нормам действующего бюджетного законодательства</w:t>
      </w:r>
      <w:r>
        <w:rPr>
          <w:spacing w:val="4"/>
          <w:sz w:val="28"/>
          <w:szCs w:val="28"/>
        </w:rPr>
        <w:t xml:space="preserve">. </w:t>
      </w:r>
      <w:r w:rsidRPr="0003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9BD1E0F" w14:textId="60B0800E" w:rsidR="001A64B8" w:rsidRDefault="005F23AC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3C897BF3" w14:textId="1D775217" w:rsidR="00807651" w:rsidRDefault="001A64B8" w:rsidP="00BD3C70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D3C70" w:rsidRPr="00BD3C70">
        <w:rPr>
          <w:i/>
          <w:sz w:val="28"/>
          <w:szCs w:val="28"/>
        </w:rPr>
        <w:t xml:space="preserve"> </w:t>
      </w:r>
      <w:r w:rsidR="00450B70">
        <w:rPr>
          <w:b/>
          <w:sz w:val="28"/>
          <w:szCs w:val="28"/>
        </w:rPr>
        <w:t>Предложения</w:t>
      </w:r>
    </w:p>
    <w:p w14:paraId="55755D28" w14:textId="77777777" w:rsidR="00FE1309" w:rsidRDefault="00FE1309" w:rsidP="00BD3C70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685C8011" w14:textId="12369A22" w:rsidR="005F23AC" w:rsidRDefault="00450B70" w:rsidP="005F23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309">
        <w:rPr>
          <w:sz w:val="28"/>
          <w:szCs w:val="28"/>
        </w:rPr>
        <w:t xml:space="preserve"> </w:t>
      </w:r>
      <w:r w:rsidR="00CC388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EA4357">
        <w:rPr>
          <w:sz w:val="28"/>
          <w:szCs w:val="28"/>
        </w:rPr>
        <w:t xml:space="preserve">Главным администраторам бюджетных средств формировать отчетность в точном соответствии с нормативными требованиями </w:t>
      </w:r>
      <w:r w:rsidRPr="00CF7171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«О</w:t>
      </w:r>
      <w:r w:rsidRPr="00CF7171">
        <w:rPr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>»</w:t>
      </w:r>
      <w:r w:rsidRPr="00CF7171">
        <w:rPr>
          <w:sz w:val="28"/>
          <w:szCs w:val="28"/>
        </w:rPr>
        <w:t>, утвержденной Приказом  Министерства финансов Российской Федерации от 23 декабря 2010 г</w:t>
      </w:r>
      <w:r>
        <w:rPr>
          <w:sz w:val="28"/>
          <w:szCs w:val="28"/>
        </w:rPr>
        <w:t>ода</w:t>
      </w:r>
      <w:r w:rsidRPr="00CF7171">
        <w:rPr>
          <w:sz w:val="28"/>
          <w:szCs w:val="28"/>
        </w:rPr>
        <w:t xml:space="preserve"> № 191н</w:t>
      </w:r>
      <w:r w:rsidRPr="00EA4357">
        <w:rPr>
          <w:sz w:val="28"/>
          <w:szCs w:val="28"/>
        </w:rPr>
        <w:t xml:space="preserve">, </w:t>
      </w:r>
      <w:r w:rsidRPr="00EA4357">
        <w:rPr>
          <w:rFonts w:eastAsia="Calibri"/>
          <w:sz w:val="28"/>
          <w:szCs w:val="28"/>
        </w:rPr>
        <w:t xml:space="preserve">усилить контроль за качеством отчетной информации, предоставляемой </w:t>
      </w:r>
      <w:r w:rsidRPr="00EA4357">
        <w:rPr>
          <w:sz w:val="28"/>
          <w:szCs w:val="28"/>
        </w:rPr>
        <w:t>подведомственными учреждениями.</w:t>
      </w:r>
    </w:p>
    <w:p w14:paraId="093D0609" w14:textId="351C3DD1" w:rsidR="005F23AC" w:rsidRDefault="005F23AC" w:rsidP="005F23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10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F10BCB">
        <w:rPr>
          <w:sz w:val="28"/>
          <w:szCs w:val="28"/>
        </w:rPr>
        <w:t xml:space="preserve"> </w:t>
      </w:r>
      <w:r w:rsidRPr="005F23AC">
        <w:rPr>
          <w:sz w:val="28"/>
          <w:szCs w:val="28"/>
        </w:rPr>
        <w:t xml:space="preserve">Принять меры по </w:t>
      </w:r>
      <w:r w:rsidR="00E910DD">
        <w:rPr>
          <w:sz w:val="28"/>
          <w:szCs w:val="28"/>
        </w:rPr>
        <w:t xml:space="preserve">снижению недоимки </w:t>
      </w:r>
      <w:r w:rsidR="00E910DD">
        <w:rPr>
          <w:iCs/>
          <w:sz w:val="28"/>
          <w:szCs w:val="28"/>
        </w:rPr>
        <w:t>по налоговым платежам,</w:t>
      </w:r>
      <w:r w:rsidRPr="005F23AC">
        <w:rPr>
          <w:sz w:val="28"/>
          <w:szCs w:val="28"/>
        </w:rPr>
        <w:t xml:space="preserve"> повышени</w:t>
      </w:r>
      <w:r w:rsidR="00F10BCB">
        <w:rPr>
          <w:sz w:val="28"/>
          <w:szCs w:val="28"/>
        </w:rPr>
        <w:t>ю</w:t>
      </w:r>
      <w:r w:rsidRPr="005F23AC">
        <w:rPr>
          <w:sz w:val="28"/>
          <w:szCs w:val="28"/>
        </w:rPr>
        <w:t xml:space="preserve"> качества администрирования эт</w:t>
      </w:r>
      <w:r>
        <w:rPr>
          <w:sz w:val="28"/>
          <w:szCs w:val="28"/>
        </w:rPr>
        <w:t>ого вида</w:t>
      </w:r>
      <w:r w:rsidRPr="005F23AC">
        <w:rPr>
          <w:sz w:val="28"/>
          <w:szCs w:val="28"/>
        </w:rPr>
        <w:t xml:space="preserve"> доходов.</w:t>
      </w:r>
    </w:p>
    <w:p w14:paraId="3F3D5125" w14:textId="6E9380DD" w:rsidR="00F10BCB" w:rsidRDefault="00F10BCB" w:rsidP="005F23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Принять меры по снижению кредиторской задолженности.</w:t>
      </w:r>
    </w:p>
    <w:p w14:paraId="59954FB2" w14:textId="3F75F5F6" w:rsidR="005F23AC" w:rsidRPr="00450B70" w:rsidRDefault="005F23AC" w:rsidP="005F23AC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0BCB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Pr="00450B70">
        <w:rPr>
          <w:sz w:val="28"/>
          <w:szCs w:val="28"/>
        </w:rPr>
        <w:t xml:space="preserve">екомендовать Думе </w:t>
      </w:r>
      <w:r>
        <w:rPr>
          <w:bCs/>
          <w:sz w:val="28"/>
          <w:szCs w:val="28"/>
        </w:rPr>
        <w:t>муниципального образования</w:t>
      </w:r>
      <w:r w:rsidRPr="00032CA1">
        <w:rPr>
          <w:bCs/>
          <w:sz w:val="28"/>
          <w:szCs w:val="28"/>
        </w:rPr>
        <w:t xml:space="preserve">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="00505BE1">
        <w:rPr>
          <w:bCs/>
          <w:sz w:val="28"/>
          <w:szCs w:val="28"/>
        </w:rPr>
        <w:t xml:space="preserve"> </w:t>
      </w:r>
      <w:r w:rsidRPr="00032CA1">
        <w:rPr>
          <w:bCs/>
          <w:sz w:val="28"/>
          <w:szCs w:val="28"/>
        </w:rPr>
        <w:t xml:space="preserve">район» </w:t>
      </w:r>
      <w:r w:rsidRPr="00450B7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50B70">
        <w:rPr>
          <w:sz w:val="28"/>
          <w:szCs w:val="28"/>
        </w:rPr>
        <w:t>отчет об исполнении бюджета за 20</w:t>
      </w:r>
      <w:r>
        <w:rPr>
          <w:sz w:val="28"/>
          <w:szCs w:val="28"/>
        </w:rPr>
        <w:t>2</w:t>
      </w:r>
      <w:r w:rsidR="00EF5A11">
        <w:rPr>
          <w:sz w:val="28"/>
          <w:szCs w:val="28"/>
        </w:rPr>
        <w:t>2</w:t>
      </w:r>
      <w:r w:rsidRPr="00450B70">
        <w:rPr>
          <w:sz w:val="28"/>
          <w:szCs w:val="28"/>
        </w:rPr>
        <w:t xml:space="preserve"> год.</w:t>
      </w:r>
    </w:p>
    <w:p w14:paraId="63A44EA4" w14:textId="77777777" w:rsidR="00FE1309" w:rsidRDefault="00FE1309" w:rsidP="00C76B3A">
      <w:pPr>
        <w:spacing w:line="276" w:lineRule="auto"/>
        <w:ind w:right="4"/>
        <w:jc w:val="both"/>
        <w:rPr>
          <w:sz w:val="28"/>
          <w:szCs w:val="28"/>
        </w:rPr>
      </w:pPr>
    </w:p>
    <w:p w14:paraId="42A5A418" w14:textId="03A315EB" w:rsidR="00FE1309" w:rsidRDefault="00FE1309" w:rsidP="00C76B3A">
      <w:pPr>
        <w:spacing w:line="276" w:lineRule="auto"/>
        <w:ind w:right="4"/>
        <w:jc w:val="both"/>
        <w:rPr>
          <w:sz w:val="28"/>
          <w:szCs w:val="28"/>
        </w:rPr>
      </w:pPr>
      <w:r w:rsidRPr="00917DF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ECE5C" wp14:editId="5724B968">
            <wp:simplePos x="0" y="0"/>
            <wp:positionH relativeFrom="column">
              <wp:posOffset>2395220</wp:posOffset>
            </wp:positionH>
            <wp:positionV relativeFrom="paragraph">
              <wp:posOffset>67945</wp:posOffset>
            </wp:positionV>
            <wp:extent cx="1097280" cy="99822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A3015" w14:textId="151FE50E" w:rsidR="00032CA1" w:rsidRDefault="00593A91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Председатель</w:t>
      </w:r>
      <w:r w:rsidR="0057370B" w:rsidRPr="00032CA1">
        <w:rPr>
          <w:sz w:val="28"/>
          <w:szCs w:val="28"/>
        </w:rPr>
        <w:t xml:space="preserve"> </w:t>
      </w:r>
    </w:p>
    <w:p w14:paraId="2A93674D" w14:textId="2FAF4532" w:rsidR="00D61F2A" w:rsidRPr="00032CA1" w:rsidRDefault="0057370B" w:rsidP="00C76B3A">
      <w:pPr>
        <w:spacing w:line="276" w:lineRule="auto"/>
        <w:ind w:right="4"/>
        <w:rPr>
          <w:sz w:val="28"/>
          <w:szCs w:val="28"/>
        </w:rPr>
      </w:pPr>
      <w:r w:rsidRPr="00032CA1">
        <w:rPr>
          <w:sz w:val="28"/>
          <w:szCs w:val="28"/>
        </w:rPr>
        <w:t>Контрольно-счетной</w:t>
      </w:r>
      <w:r w:rsidR="00917DF6">
        <w:rPr>
          <w:sz w:val="28"/>
          <w:szCs w:val="28"/>
        </w:rPr>
        <w:t xml:space="preserve"> </w:t>
      </w:r>
      <w:r w:rsidR="004C3991" w:rsidRPr="00032CA1">
        <w:rPr>
          <w:sz w:val="28"/>
          <w:szCs w:val="28"/>
        </w:rPr>
        <w:t>палаты</w:t>
      </w:r>
      <w:r w:rsidRPr="00032CA1">
        <w:rPr>
          <w:sz w:val="28"/>
          <w:szCs w:val="28"/>
        </w:rPr>
        <w:t xml:space="preserve">  </w:t>
      </w:r>
      <w:r w:rsidR="00917DF6">
        <w:rPr>
          <w:sz w:val="28"/>
          <w:szCs w:val="28"/>
        </w:rPr>
        <w:t xml:space="preserve">        </w:t>
      </w:r>
      <w:r w:rsidR="00FE1309">
        <w:rPr>
          <w:sz w:val="28"/>
          <w:szCs w:val="28"/>
        </w:rPr>
        <w:t xml:space="preserve">  </w:t>
      </w:r>
      <w:r w:rsidR="00917DF6">
        <w:rPr>
          <w:sz w:val="28"/>
          <w:szCs w:val="28"/>
        </w:rPr>
        <w:t>А.О. Башмаков</w:t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  <w:t xml:space="preserve">   </w:t>
      </w:r>
      <w:r w:rsidR="00450B70">
        <w:rPr>
          <w:sz w:val="28"/>
          <w:szCs w:val="28"/>
        </w:rPr>
        <w:tab/>
      </w:r>
      <w:r w:rsidR="00917DF6">
        <w:rPr>
          <w:sz w:val="28"/>
          <w:szCs w:val="28"/>
        </w:rPr>
        <w:t xml:space="preserve"> </w:t>
      </w:r>
    </w:p>
    <w:sectPr w:rsidR="00D61F2A" w:rsidRPr="00032CA1" w:rsidSect="00334317">
      <w:headerReference w:type="even" r:id="rId25"/>
      <w:footerReference w:type="even" r:id="rId26"/>
      <w:footerReference w:type="default" r:id="rId27"/>
      <w:footerReference w:type="first" r:id="rId28"/>
      <w:pgSz w:w="11906" w:h="16838"/>
      <w:pgMar w:top="709" w:right="707" w:bottom="1134" w:left="15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B8CD" w14:textId="77777777" w:rsidR="007542D9" w:rsidRDefault="007542D9">
      <w:r>
        <w:separator/>
      </w:r>
    </w:p>
  </w:endnote>
  <w:endnote w:type="continuationSeparator" w:id="0">
    <w:p w14:paraId="0FCABC9F" w14:textId="77777777" w:rsidR="007542D9" w:rsidRDefault="0075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4AE5" w14:textId="77777777" w:rsidR="006104C5" w:rsidRDefault="006104C5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903FAF" w14:textId="77777777" w:rsidR="006104C5" w:rsidRDefault="006104C5" w:rsidP="008F304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2E1E" w14:textId="77777777" w:rsidR="006104C5" w:rsidRDefault="006104C5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14:paraId="768DEFDD" w14:textId="77777777" w:rsidR="006104C5" w:rsidRDefault="006104C5" w:rsidP="008F304A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10078"/>
      <w:docPartObj>
        <w:docPartGallery w:val="Page Numbers (Bottom of Page)"/>
        <w:docPartUnique/>
      </w:docPartObj>
    </w:sdtPr>
    <w:sdtContent>
      <w:p w14:paraId="02F03D78" w14:textId="77777777" w:rsidR="006104C5" w:rsidRDefault="006104C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2D97E" w14:textId="77777777" w:rsidR="006104C5" w:rsidRDefault="006104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91673" w14:textId="77777777" w:rsidR="007542D9" w:rsidRDefault="007542D9">
      <w:r>
        <w:separator/>
      </w:r>
    </w:p>
  </w:footnote>
  <w:footnote w:type="continuationSeparator" w:id="0">
    <w:p w14:paraId="73EEB4DE" w14:textId="77777777" w:rsidR="007542D9" w:rsidRDefault="0075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A729" w14:textId="77777777" w:rsidR="006104C5" w:rsidRDefault="006104C5" w:rsidP="00C71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C59F2B" w14:textId="77777777" w:rsidR="006104C5" w:rsidRDefault="006104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submenu_act"/>
      </v:shape>
    </w:pict>
  </w:numPicBullet>
  <w:abstractNum w:abstractNumId="0" w15:restartNumberingAfterBreak="0">
    <w:nsid w:val="FFFFFFFE"/>
    <w:multiLevelType w:val="singleLevel"/>
    <w:tmpl w:val="F6C0D42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2EA7F57"/>
    <w:multiLevelType w:val="hybridMultilevel"/>
    <w:tmpl w:val="B98250A6"/>
    <w:name w:val="WW8Num5"/>
    <w:lvl w:ilvl="0" w:tplc="181AE0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B219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DE032D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77271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9406A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B9CCE4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F70DBE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D8CF0A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69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C06F88"/>
    <w:multiLevelType w:val="hybridMultilevel"/>
    <w:tmpl w:val="3432DA50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B86E1A"/>
    <w:multiLevelType w:val="hybridMultilevel"/>
    <w:tmpl w:val="4746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20A0"/>
    <w:multiLevelType w:val="hybridMultilevel"/>
    <w:tmpl w:val="B4F2457C"/>
    <w:lvl w:ilvl="0" w:tplc="4914F4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603EBE"/>
    <w:multiLevelType w:val="hybridMultilevel"/>
    <w:tmpl w:val="703C16F6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E7960F4"/>
    <w:multiLevelType w:val="hybridMultilevel"/>
    <w:tmpl w:val="24866FB8"/>
    <w:lvl w:ilvl="0" w:tplc="ED686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A6E08DA"/>
    <w:multiLevelType w:val="hybridMultilevel"/>
    <w:tmpl w:val="3E8C1234"/>
    <w:lvl w:ilvl="0" w:tplc="7FBE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5643"/>
    <w:multiLevelType w:val="hybridMultilevel"/>
    <w:tmpl w:val="3FE8F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2D2B15"/>
    <w:multiLevelType w:val="hybridMultilevel"/>
    <w:tmpl w:val="EE26E23A"/>
    <w:lvl w:ilvl="0" w:tplc="4C0CB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329A0"/>
    <w:multiLevelType w:val="multilevel"/>
    <w:tmpl w:val="20DE434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670DE2"/>
    <w:multiLevelType w:val="hybridMultilevel"/>
    <w:tmpl w:val="E3364B14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981846"/>
    <w:multiLevelType w:val="hybridMultilevel"/>
    <w:tmpl w:val="8774F03A"/>
    <w:lvl w:ilvl="0" w:tplc="0C8835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7BA4465"/>
    <w:multiLevelType w:val="hybridMultilevel"/>
    <w:tmpl w:val="B82E41E8"/>
    <w:lvl w:ilvl="0" w:tplc="5F62C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D6FEC"/>
    <w:multiLevelType w:val="hybridMultilevel"/>
    <w:tmpl w:val="B19ACE2A"/>
    <w:lvl w:ilvl="0" w:tplc="8AD6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4991"/>
    <w:multiLevelType w:val="hybridMultilevel"/>
    <w:tmpl w:val="97DE9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962B93"/>
    <w:multiLevelType w:val="multilevel"/>
    <w:tmpl w:val="B7B4137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D51DB0"/>
    <w:multiLevelType w:val="hybridMultilevel"/>
    <w:tmpl w:val="2C2E31D2"/>
    <w:lvl w:ilvl="0" w:tplc="BAA01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C24F07"/>
    <w:multiLevelType w:val="hybridMultilevel"/>
    <w:tmpl w:val="6DAA839E"/>
    <w:lvl w:ilvl="0" w:tplc="2B1051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7542FEA"/>
    <w:multiLevelType w:val="hybridMultilevel"/>
    <w:tmpl w:val="45C60B68"/>
    <w:lvl w:ilvl="0" w:tplc="25BA9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CF7B52"/>
    <w:multiLevelType w:val="hybridMultilevel"/>
    <w:tmpl w:val="4A2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"/>
  </w:num>
  <w:num w:numId="5">
    <w:abstractNumId w:val="14"/>
  </w:num>
  <w:num w:numId="6">
    <w:abstractNumId w:val="20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9">
    <w:abstractNumId w:val="9"/>
  </w:num>
  <w:num w:numId="10">
    <w:abstractNumId w:val="8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5"/>
  </w:num>
  <w:num w:numId="21">
    <w:abstractNumId w:val="22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0"/>
    <w:rsid w:val="00000109"/>
    <w:rsid w:val="00000151"/>
    <w:rsid w:val="0000042D"/>
    <w:rsid w:val="00000989"/>
    <w:rsid w:val="00001254"/>
    <w:rsid w:val="000027D2"/>
    <w:rsid w:val="000038B0"/>
    <w:rsid w:val="0000428A"/>
    <w:rsid w:val="00004DBE"/>
    <w:rsid w:val="0000555F"/>
    <w:rsid w:val="000056DC"/>
    <w:rsid w:val="000058A2"/>
    <w:rsid w:val="000059BB"/>
    <w:rsid w:val="00005CDC"/>
    <w:rsid w:val="000070B9"/>
    <w:rsid w:val="00007E8B"/>
    <w:rsid w:val="000108A6"/>
    <w:rsid w:val="00010C86"/>
    <w:rsid w:val="00010CB0"/>
    <w:rsid w:val="00011C5B"/>
    <w:rsid w:val="00014F5A"/>
    <w:rsid w:val="000152D5"/>
    <w:rsid w:val="00015A61"/>
    <w:rsid w:val="00015ACF"/>
    <w:rsid w:val="00015EFD"/>
    <w:rsid w:val="0001604B"/>
    <w:rsid w:val="00016D91"/>
    <w:rsid w:val="00017E25"/>
    <w:rsid w:val="00020082"/>
    <w:rsid w:val="00020676"/>
    <w:rsid w:val="00020A4A"/>
    <w:rsid w:val="00022060"/>
    <w:rsid w:val="00022A0F"/>
    <w:rsid w:val="00022BC9"/>
    <w:rsid w:val="00022DE7"/>
    <w:rsid w:val="00023075"/>
    <w:rsid w:val="00023A54"/>
    <w:rsid w:val="00024DD0"/>
    <w:rsid w:val="000255A4"/>
    <w:rsid w:val="000257FE"/>
    <w:rsid w:val="000259F9"/>
    <w:rsid w:val="00025F1D"/>
    <w:rsid w:val="00025F66"/>
    <w:rsid w:val="00026354"/>
    <w:rsid w:val="00026C58"/>
    <w:rsid w:val="00027CE8"/>
    <w:rsid w:val="00027D8A"/>
    <w:rsid w:val="00030E45"/>
    <w:rsid w:val="0003138E"/>
    <w:rsid w:val="000313E7"/>
    <w:rsid w:val="00032CA1"/>
    <w:rsid w:val="00033BA7"/>
    <w:rsid w:val="000341FD"/>
    <w:rsid w:val="0003446F"/>
    <w:rsid w:val="000352C5"/>
    <w:rsid w:val="0003552C"/>
    <w:rsid w:val="00035B08"/>
    <w:rsid w:val="0003603F"/>
    <w:rsid w:val="0003673C"/>
    <w:rsid w:val="00036B5B"/>
    <w:rsid w:val="000401B6"/>
    <w:rsid w:val="0004054A"/>
    <w:rsid w:val="00040584"/>
    <w:rsid w:val="00041116"/>
    <w:rsid w:val="000429C7"/>
    <w:rsid w:val="00043D53"/>
    <w:rsid w:val="00046464"/>
    <w:rsid w:val="000464CB"/>
    <w:rsid w:val="00046962"/>
    <w:rsid w:val="00046963"/>
    <w:rsid w:val="0004788E"/>
    <w:rsid w:val="00050E64"/>
    <w:rsid w:val="0005115A"/>
    <w:rsid w:val="00051D08"/>
    <w:rsid w:val="00052315"/>
    <w:rsid w:val="000526D6"/>
    <w:rsid w:val="000529F7"/>
    <w:rsid w:val="00052CD0"/>
    <w:rsid w:val="000530C1"/>
    <w:rsid w:val="00053239"/>
    <w:rsid w:val="00053731"/>
    <w:rsid w:val="00053D96"/>
    <w:rsid w:val="00053DA2"/>
    <w:rsid w:val="000541EE"/>
    <w:rsid w:val="00055E8D"/>
    <w:rsid w:val="000566EF"/>
    <w:rsid w:val="00056BE7"/>
    <w:rsid w:val="000573E5"/>
    <w:rsid w:val="000574A2"/>
    <w:rsid w:val="00057BC2"/>
    <w:rsid w:val="00060180"/>
    <w:rsid w:val="0006086B"/>
    <w:rsid w:val="00060E27"/>
    <w:rsid w:val="00061053"/>
    <w:rsid w:val="000610E6"/>
    <w:rsid w:val="0006111E"/>
    <w:rsid w:val="00061BA1"/>
    <w:rsid w:val="00062389"/>
    <w:rsid w:val="00062682"/>
    <w:rsid w:val="00062993"/>
    <w:rsid w:val="00062F8E"/>
    <w:rsid w:val="000633A7"/>
    <w:rsid w:val="000649A0"/>
    <w:rsid w:val="000656BE"/>
    <w:rsid w:val="00065940"/>
    <w:rsid w:val="00065B57"/>
    <w:rsid w:val="00065F59"/>
    <w:rsid w:val="00066826"/>
    <w:rsid w:val="00066878"/>
    <w:rsid w:val="000670BD"/>
    <w:rsid w:val="00067E2F"/>
    <w:rsid w:val="0007067E"/>
    <w:rsid w:val="00070DE4"/>
    <w:rsid w:val="0007160C"/>
    <w:rsid w:val="00072523"/>
    <w:rsid w:val="000725BD"/>
    <w:rsid w:val="00072DC6"/>
    <w:rsid w:val="00073455"/>
    <w:rsid w:val="00073E22"/>
    <w:rsid w:val="000772A2"/>
    <w:rsid w:val="0007775F"/>
    <w:rsid w:val="000806D9"/>
    <w:rsid w:val="00080B18"/>
    <w:rsid w:val="000828B0"/>
    <w:rsid w:val="00082DE3"/>
    <w:rsid w:val="00084322"/>
    <w:rsid w:val="000843C0"/>
    <w:rsid w:val="00084D10"/>
    <w:rsid w:val="00085133"/>
    <w:rsid w:val="00086F50"/>
    <w:rsid w:val="00087B8E"/>
    <w:rsid w:val="00090449"/>
    <w:rsid w:val="00090478"/>
    <w:rsid w:val="00090811"/>
    <w:rsid w:val="000914C8"/>
    <w:rsid w:val="00091BBA"/>
    <w:rsid w:val="00091E86"/>
    <w:rsid w:val="000927F9"/>
    <w:rsid w:val="00092896"/>
    <w:rsid w:val="00092B50"/>
    <w:rsid w:val="000935FE"/>
    <w:rsid w:val="00094E54"/>
    <w:rsid w:val="0009508E"/>
    <w:rsid w:val="00095EAC"/>
    <w:rsid w:val="0009707F"/>
    <w:rsid w:val="0009740D"/>
    <w:rsid w:val="000A0796"/>
    <w:rsid w:val="000A1215"/>
    <w:rsid w:val="000A191F"/>
    <w:rsid w:val="000A25BC"/>
    <w:rsid w:val="000A2C72"/>
    <w:rsid w:val="000A32DC"/>
    <w:rsid w:val="000A36CF"/>
    <w:rsid w:val="000A37C8"/>
    <w:rsid w:val="000A3C08"/>
    <w:rsid w:val="000A410E"/>
    <w:rsid w:val="000A4A3B"/>
    <w:rsid w:val="000A4FF2"/>
    <w:rsid w:val="000A5548"/>
    <w:rsid w:val="000A65EF"/>
    <w:rsid w:val="000A7655"/>
    <w:rsid w:val="000A774F"/>
    <w:rsid w:val="000B00EE"/>
    <w:rsid w:val="000B06C9"/>
    <w:rsid w:val="000B0D07"/>
    <w:rsid w:val="000B0E29"/>
    <w:rsid w:val="000B15DB"/>
    <w:rsid w:val="000B18D6"/>
    <w:rsid w:val="000B1A84"/>
    <w:rsid w:val="000B1C36"/>
    <w:rsid w:val="000B1ED4"/>
    <w:rsid w:val="000B20D2"/>
    <w:rsid w:val="000B2789"/>
    <w:rsid w:val="000B2865"/>
    <w:rsid w:val="000B288D"/>
    <w:rsid w:val="000B2BC2"/>
    <w:rsid w:val="000B31FC"/>
    <w:rsid w:val="000B4993"/>
    <w:rsid w:val="000B4BE2"/>
    <w:rsid w:val="000B4D67"/>
    <w:rsid w:val="000B6681"/>
    <w:rsid w:val="000B67AD"/>
    <w:rsid w:val="000B763A"/>
    <w:rsid w:val="000B7AB4"/>
    <w:rsid w:val="000B7B59"/>
    <w:rsid w:val="000C0326"/>
    <w:rsid w:val="000C124D"/>
    <w:rsid w:val="000C1D99"/>
    <w:rsid w:val="000C2FBA"/>
    <w:rsid w:val="000C77E8"/>
    <w:rsid w:val="000C7D1D"/>
    <w:rsid w:val="000C7E10"/>
    <w:rsid w:val="000D0231"/>
    <w:rsid w:val="000D0966"/>
    <w:rsid w:val="000D0D6A"/>
    <w:rsid w:val="000D2A62"/>
    <w:rsid w:val="000D2C85"/>
    <w:rsid w:val="000D3894"/>
    <w:rsid w:val="000D4241"/>
    <w:rsid w:val="000D448B"/>
    <w:rsid w:val="000D4FCD"/>
    <w:rsid w:val="000D5382"/>
    <w:rsid w:val="000D55AC"/>
    <w:rsid w:val="000D59C0"/>
    <w:rsid w:val="000D5ACB"/>
    <w:rsid w:val="000D68ED"/>
    <w:rsid w:val="000D6DD2"/>
    <w:rsid w:val="000D71FA"/>
    <w:rsid w:val="000D74F6"/>
    <w:rsid w:val="000E1F34"/>
    <w:rsid w:val="000E2472"/>
    <w:rsid w:val="000E2526"/>
    <w:rsid w:val="000E2531"/>
    <w:rsid w:val="000E299A"/>
    <w:rsid w:val="000E2CF5"/>
    <w:rsid w:val="000E3494"/>
    <w:rsid w:val="000E3793"/>
    <w:rsid w:val="000E384E"/>
    <w:rsid w:val="000E4519"/>
    <w:rsid w:val="000E47FF"/>
    <w:rsid w:val="000E4801"/>
    <w:rsid w:val="000E51F6"/>
    <w:rsid w:val="000E5B20"/>
    <w:rsid w:val="000E6C91"/>
    <w:rsid w:val="000E7FC6"/>
    <w:rsid w:val="000F2549"/>
    <w:rsid w:val="000F4BCA"/>
    <w:rsid w:val="000F4C60"/>
    <w:rsid w:val="000F5AE2"/>
    <w:rsid w:val="000F5FD8"/>
    <w:rsid w:val="000F6545"/>
    <w:rsid w:val="000F6EE6"/>
    <w:rsid w:val="000F73F3"/>
    <w:rsid w:val="000F7D1B"/>
    <w:rsid w:val="000F7D9B"/>
    <w:rsid w:val="00100681"/>
    <w:rsid w:val="00100E03"/>
    <w:rsid w:val="001017B7"/>
    <w:rsid w:val="00101BF4"/>
    <w:rsid w:val="00102986"/>
    <w:rsid w:val="001037AB"/>
    <w:rsid w:val="00104206"/>
    <w:rsid w:val="00105765"/>
    <w:rsid w:val="001057E1"/>
    <w:rsid w:val="00106A56"/>
    <w:rsid w:val="00107542"/>
    <w:rsid w:val="0010773B"/>
    <w:rsid w:val="0010775F"/>
    <w:rsid w:val="00107C13"/>
    <w:rsid w:val="00107F71"/>
    <w:rsid w:val="001104A0"/>
    <w:rsid w:val="00111502"/>
    <w:rsid w:val="0011162D"/>
    <w:rsid w:val="00112462"/>
    <w:rsid w:val="001124FA"/>
    <w:rsid w:val="0011251B"/>
    <w:rsid w:val="00112C7D"/>
    <w:rsid w:val="00112F4E"/>
    <w:rsid w:val="001130E0"/>
    <w:rsid w:val="0011316B"/>
    <w:rsid w:val="00113B4F"/>
    <w:rsid w:val="00113B86"/>
    <w:rsid w:val="00113C27"/>
    <w:rsid w:val="00113DC7"/>
    <w:rsid w:val="001142EE"/>
    <w:rsid w:val="00114EA4"/>
    <w:rsid w:val="001155D0"/>
    <w:rsid w:val="00115BCC"/>
    <w:rsid w:val="00115F07"/>
    <w:rsid w:val="00116106"/>
    <w:rsid w:val="00116C51"/>
    <w:rsid w:val="00116E9E"/>
    <w:rsid w:val="001203DB"/>
    <w:rsid w:val="00121108"/>
    <w:rsid w:val="00121205"/>
    <w:rsid w:val="00123462"/>
    <w:rsid w:val="00123FF6"/>
    <w:rsid w:val="001243C0"/>
    <w:rsid w:val="0012509E"/>
    <w:rsid w:val="001253C1"/>
    <w:rsid w:val="00125C58"/>
    <w:rsid w:val="001305A1"/>
    <w:rsid w:val="00131ACC"/>
    <w:rsid w:val="001322DA"/>
    <w:rsid w:val="00132482"/>
    <w:rsid w:val="00132893"/>
    <w:rsid w:val="0013290B"/>
    <w:rsid w:val="001332CE"/>
    <w:rsid w:val="00133EDF"/>
    <w:rsid w:val="00134622"/>
    <w:rsid w:val="00134AD9"/>
    <w:rsid w:val="00134EB1"/>
    <w:rsid w:val="00136223"/>
    <w:rsid w:val="00136CAD"/>
    <w:rsid w:val="00137267"/>
    <w:rsid w:val="0014072B"/>
    <w:rsid w:val="00141AE5"/>
    <w:rsid w:val="00142D54"/>
    <w:rsid w:val="0014378E"/>
    <w:rsid w:val="00143913"/>
    <w:rsid w:val="0014494A"/>
    <w:rsid w:val="00144EBC"/>
    <w:rsid w:val="00144F31"/>
    <w:rsid w:val="0014534E"/>
    <w:rsid w:val="00145442"/>
    <w:rsid w:val="00146CB5"/>
    <w:rsid w:val="00151C4A"/>
    <w:rsid w:val="00151E5C"/>
    <w:rsid w:val="00152423"/>
    <w:rsid w:val="001524CE"/>
    <w:rsid w:val="00152702"/>
    <w:rsid w:val="001529CF"/>
    <w:rsid w:val="00152E7F"/>
    <w:rsid w:val="00152F8F"/>
    <w:rsid w:val="0015381B"/>
    <w:rsid w:val="00156536"/>
    <w:rsid w:val="00157B2B"/>
    <w:rsid w:val="001606B6"/>
    <w:rsid w:val="00160B78"/>
    <w:rsid w:val="00160D13"/>
    <w:rsid w:val="00161625"/>
    <w:rsid w:val="00161F43"/>
    <w:rsid w:val="00162084"/>
    <w:rsid w:val="00162B70"/>
    <w:rsid w:val="00162C35"/>
    <w:rsid w:val="00163076"/>
    <w:rsid w:val="001643F7"/>
    <w:rsid w:val="00165ED7"/>
    <w:rsid w:val="0016615E"/>
    <w:rsid w:val="001668F9"/>
    <w:rsid w:val="00166B62"/>
    <w:rsid w:val="00167633"/>
    <w:rsid w:val="00167D15"/>
    <w:rsid w:val="00170931"/>
    <w:rsid w:val="00170BB5"/>
    <w:rsid w:val="00171188"/>
    <w:rsid w:val="00171822"/>
    <w:rsid w:val="00172228"/>
    <w:rsid w:val="00172551"/>
    <w:rsid w:val="001728FE"/>
    <w:rsid w:val="00173886"/>
    <w:rsid w:val="00173D25"/>
    <w:rsid w:val="00175201"/>
    <w:rsid w:val="00175501"/>
    <w:rsid w:val="00175678"/>
    <w:rsid w:val="001758BB"/>
    <w:rsid w:val="00176580"/>
    <w:rsid w:val="001765AD"/>
    <w:rsid w:val="0017730F"/>
    <w:rsid w:val="001778C6"/>
    <w:rsid w:val="001803D9"/>
    <w:rsid w:val="00180832"/>
    <w:rsid w:val="00181276"/>
    <w:rsid w:val="00182C77"/>
    <w:rsid w:val="0018333A"/>
    <w:rsid w:val="0018333C"/>
    <w:rsid w:val="00183CEB"/>
    <w:rsid w:val="00184082"/>
    <w:rsid w:val="001844E9"/>
    <w:rsid w:val="00184734"/>
    <w:rsid w:val="0018478F"/>
    <w:rsid w:val="00184930"/>
    <w:rsid w:val="00185376"/>
    <w:rsid w:val="001853CB"/>
    <w:rsid w:val="00185A87"/>
    <w:rsid w:val="0018676A"/>
    <w:rsid w:val="00187283"/>
    <w:rsid w:val="001872C8"/>
    <w:rsid w:val="0018738A"/>
    <w:rsid w:val="00187431"/>
    <w:rsid w:val="00187C62"/>
    <w:rsid w:val="00191D29"/>
    <w:rsid w:val="00192537"/>
    <w:rsid w:val="0019261D"/>
    <w:rsid w:val="001928C1"/>
    <w:rsid w:val="001930D3"/>
    <w:rsid w:val="001948CB"/>
    <w:rsid w:val="00195C28"/>
    <w:rsid w:val="00195F94"/>
    <w:rsid w:val="001961C5"/>
    <w:rsid w:val="00196215"/>
    <w:rsid w:val="00196245"/>
    <w:rsid w:val="001964C1"/>
    <w:rsid w:val="00196943"/>
    <w:rsid w:val="00196C64"/>
    <w:rsid w:val="001970B4"/>
    <w:rsid w:val="00197111"/>
    <w:rsid w:val="001978BC"/>
    <w:rsid w:val="00197D61"/>
    <w:rsid w:val="001A0285"/>
    <w:rsid w:val="001A2606"/>
    <w:rsid w:val="001A2E57"/>
    <w:rsid w:val="001A3279"/>
    <w:rsid w:val="001A426C"/>
    <w:rsid w:val="001A4394"/>
    <w:rsid w:val="001A4BA7"/>
    <w:rsid w:val="001A4DCD"/>
    <w:rsid w:val="001A4F5D"/>
    <w:rsid w:val="001A64B8"/>
    <w:rsid w:val="001A73D4"/>
    <w:rsid w:val="001A7A41"/>
    <w:rsid w:val="001A7E87"/>
    <w:rsid w:val="001B029B"/>
    <w:rsid w:val="001B03E7"/>
    <w:rsid w:val="001B06FE"/>
    <w:rsid w:val="001B0F3F"/>
    <w:rsid w:val="001B12C5"/>
    <w:rsid w:val="001B2101"/>
    <w:rsid w:val="001B271D"/>
    <w:rsid w:val="001B2940"/>
    <w:rsid w:val="001B3582"/>
    <w:rsid w:val="001B3F64"/>
    <w:rsid w:val="001B4052"/>
    <w:rsid w:val="001B44B2"/>
    <w:rsid w:val="001B5EDA"/>
    <w:rsid w:val="001B634F"/>
    <w:rsid w:val="001B6E71"/>
    <w:rsid w:val="001B7D6D"/>
    <w:rsid w:val="001C077E"/>
    <w:rsid w:val="001C07B9"/>
    <w:rsid w:val="001C17CD"/>
    <w:rsid w:val="001C209C"/>
    <w:rsid w:val="001C36E3"/>
    <w:rsid w:val="001C4290"/>
    <w:rsid w:val="001C4394"/>
    <w:rsid w:val="001C43B1"/>
    <w:rsid w:val="001C543C"/>
    <w:rsid w:val="001C54C6"/>
    <w:rsid w:val="001C653B"/>
    <w:rsid w:val="001C67FC"/>
    <w:rsid w:val="001C6E2E"/>
    <w:rsid w:val="001C7579"/>
    <w:rsid w:val="001D00CF"/>
    <w:rsid w:val="001D0241"/>
    <w:rsid w:val="001D06B5"/>
    <w:rsid w:val="001D0BB1"/>
    <w:rsid w:val="001D0ED2"/>
    <w:rsid w:val="001D13B2"/>
    <w:rsid w:val="001D1985"/>
    <w:rsid w:val="001D311E"/>
    <w:rsid w:val="001D3E58"/>
    <w:rsid w:val="001D4761"/>
    <w:rsid w:val="001D6803"/>
    <w:rsid w:val="001D6826"/>
    <w:rsid w:val="001D6ADB"/>
    <w:rsid w:val="001D7751"/>
    <w:rsid w:val="001E0500"/>
    <w:rsid w:val="001E102D"/>
    <w:rsid w:val="001E20FA"/>
    <w:rsid w:val="001E2712"/>
    <w:rsid w:val="001E2C96"/>
    <w:rsid w:val="001E3159"/>
    <w:rsid w:val="001E3257"/>
    <w:rsid w:val="001E3435"/>
    <w:rsid w:val="001E6178"/>
    <w:rsid w:val="001E668E"/>
    <w:rsid w:val="001E69E0"/>
    <w:rsid w:val="001E6BA1"/>
    <w:rsid w:val="001E7436"/>
    <w:rsid w:val="001E7CC0"/>
    <w:rsid w:val="001F1B71"/>
    <w:rsid w:val="001F29EA"/>
    <w:rsid w:val="001F2FD8"/>
    <w:rsid w:val="001F52D9"/>
    <w:rsid w:val="001F5B4B"/>
    <w:rsid w:val="001F7CDA"/>
    <w:rsid w:val="00200230"/>
    <w:rsid w:val="002002A3"/>
    <w:rsid w:val="00200A3D"/>
    <w:rsid w:val="00201364"/>
    <w:rsid w:val="00201CA8"/>
    <w:rsid w:val="00201D50"/>
    <w:rsid w:val="00202704"/>
    <w:rsid w:val="00202F9E"/>
    <w:rsid w:val="002041C4"/>
    <w:rsid w:val="00205113"/>
    <w:rsid w:val="002052CB"/>
    <w:rsid w:val="00205415"/>
    <w:rsid w:val="0020787E"/>
    <w:rsid w:val="00207DED"/>
    <w:rsid w:val="00211374"/>
    <w:rsid w:val="00211639"/>
    <w:rsid w:val="00211656"/>
    <w:rsid w:val="002118D6"/>
    <w:rsid w:val="00211BC4"/>
    <w:rsid w:val="00213708"/>
    <w:rsid w:val="002147D7"/>
    <w:rsid w:val="00214AC1"/>
    <w:rsid w:val="0021593C"/>
    <w:rsid w:val="002160BA"/>
    <w:rsid w:val="0021718A"/>
    <w:rsid w:val="00217BB6"/>
    <w:rsid w:val="00217D75"/>
    <w:rsid w:val="002203A5"/>
    <w:rsid w:val="00220768"/>
    <w:rsid w:val="00220A8F"/>
    <w:rsid w:val="00220AB3"/>
    <w:rsid w:val="00221813"/>
    <w:rsid w:val="0022234A"/>
    <w:rsid w:val="00222901"/>
    <w:rsid w:val="00223922"/>
    <w:rsid w:val="00223F4A"/>
    <w:rsid w:val="002250D5"/>
    <w:rsid w:val="00226482"/>
    <w:rsid w:val="00226FAD"/>
    <w:rsid w:val="002301C2"/>
    <w:rsid w:val="00230D14"/>
    <w:rsid w:val="00231591"/>
    <w:rsid w:val="002319EC"/>
    <w:rsid w:val="002324C2"/>
    <w:rsid w:val="00232810"/>
    <w:rsid w:val="0023296B"/>
    <w:rsid w:val="0023344F"/>
    <w:rsid w:val="00234035"/>
    <w:rsid w:val="00235165"/>
    <w:rsid w:val="00236768"/>
    <w:rsid w:val="00240DFB"/>
    <w:rsid w:val="00241054"/>
    <w:rsid w:val="0024114E"/>
    <w:rsid w:val="002415CC"/>
    <w:rsid w:val="002416C8"/>
    <w:rsid w:val="00241C81"/>
    <w:rsid w:val="00241F9E"/>
    <w:rsid w:val="002426CE"/>
    <w:rsid w:val="00242E60"/>
    <w:rsid w:val="00243C1D"/>
    <w:rsid w:val="00244319"/>
    <w:rsid w:val="00244FC7"/>
    <w:rsid w:val="00245A8B"/>
    <w:rsid w:val="00246C56"/>
    <w:rsid w:val="00246E74"/>
    <w:rsid w:val="00247A99"/>
    <w:rsid w:val="00247DD7"/>
    <w:rsid w:val="00250DA2"/>
    <w:rsid w:val="00250FF5"/>
    <w:rsid w:val="0025120C"/>
    <w:rsid w:val="00251EA0"/>
    <w:rsid w:val="00251EBD"/>
    <w:rsid w:val="00252342"/>
    <w:rsid w:val="002527A9"/>
    <w:rsid w:val="00252837"/>
    <w:rsid w:val="00252CA3"/>
    <w:rsid w:val="00252EFB"/>
    <w:rsid w:val="00253091"/>
    <w:rsid w:val="002537D2"/>
    <w:rsid w:val="00253D2D"/>
    <w:rsid w:val="00253D5E"/>
    <w:rsid w:val="0025454E"/>
    <w:rsid w:val="002547E3"/>
    <w:rsid w:val="0025621D"/>
    <w:rsid w:val="00256AB7"/>
    <w:rsid w:val="00257743"/>
    <w:rsid w:val="00257937"/>
    <w:rsid w:val="00260046"/>
    <w:rsid w:val="00260799"/>
    <w:rsid w:val="00260A29"/>
    <w:rsid w:val="0026183C"/>
    <w:rsid w:val="00261B10"/>
    <w:rsid w:val="00261B47"/>
    <w:rsid w:val="00261FBB"/>
    <w:rsid w:val="00262AF5"/>
    <w:rsid w:val="00263634"/>
    <w:rsid w:val="00263705"/>
    <w:rsid w:val="0026390C"/>
    <w:rsid w:val="00263EA2"/>
    <w:rsid w:val="002654A9"/>
    <w:rsid w:val="002663E2"/>
    <w:rsid w:val="00266762"/>
    <w:rsid w:val="002679C0"/>
    <w:rsid w:val="00267BD6"/>
    <w:rsid w:val="00267E51"/>
    <w:rsid w:val="00267EC5"/>
    <w:rsid w:val="00270513"/>
    <w:rsid w:val="00270CBB"/>
    <w:rsid w:val="00270F5D"/>
    <w:rsid w:val="002719FB"/>
    <w:rsid w:val="0027261C"/>
    <w:rsid w:val="00272F70"/>
    <w:rsid w:val="00272FA8"/>
    <w:rsid w:val="0027319F"/>
    <w:rsid w:val="002731D0"/>
    <w:rsid w:val="0027337A"/>
    <w:rsid w:val="002735C6"/>
    <w:rsid w:val="0027463B"/>
    <w:rsid w:val="00274B7C"/>
    <w:rsid w:val="0027548B"/>
    <w:rsid w:val="002755E7"/>
    <w:rsid w:val="002759AB"/>
    <w:rsid w:val="00275D4B"/>
    <w:rsid w:val="00276568"/>
    <w:rsid w:val="00276A07"/>
    <w:rsid w:val="00277619"/>
    <w:rsid w:val="002800C6"/>
    <w:rsid w:val="00281390"/>
    <w:rsid w:val="002820C1"/>
    <w:rsid w:val="002825DB"/>
    <w:rsid w:val="00282A30"/>
    <w:rsid w:val="00282F59"/>
    <w:rsid w:val="0028419C"/>
    <w:rsid w:val="00284AED"/>
    <w:rsid w:val="00284FD8"/>
    <w:rsid w:val="002851AD"/>
    <w:rsid w:val="00285689"/>
    <w:rsid w:val="00285B47"/>
    <w:rsid w:val="00286D0F"/>
    <w:rsid w:val="0028742A"/>
    <w:rsid w:val="00287476"/>
    <w:rsid w:val="0029011A"/>
    <w:rsid w:val="00290375"/>
    <w:rsid w:val="00290C23"/>
    <w:rsid w:val="002914EA"/>
    <w:rsid w:val="00291B14"/>
    <w:rsid w:val="00292742"/>
    <w:rsid w:val="002928C2"/>
    <w:rsid w:val="00292943"/>
    <w:rsid w:val="00292CBB"/>
    <w:rsid w:val="002932E4"/>
    <w:rsid w:val="00295643"/>
    <w:rsid w:val="00295F36"/>
    <w:rsid w:val="00295FFA"/>
    <w:rsid w:val="00296EAC"/>
    <w:rsid w:val="00297AD6"/>
    <w:rsid w:val="00297CF5"/>
    <w:rsid w:val="002A01DB"/>
    <w:rsid w:val="002A07E2"/>
    <w:rsid w:val="002A09F3"/>
    <w:rsid w:val="002A0D65"/>
    <w:rsid w:val="002A184B"/>
    <w:rsid w:val="002A19ED"/>
    <w:rsid w:val="002A32C2"/>
    <w:rsid w:val="002A38A3"/>
    <w:rsid w:val="002A40FB"/>
    <w:rsid w:val="002A478C"/>
    <w:rsid w:val="002A5B02"/>
    <w:rsid w:val="002A5D33"/>
    <w:rsid w:val="002A5D47"/>
    <w:rsid w:val="002A739E"/>
    <w:rsid w:val="002A7C4D"/>
    <w:rsid w:val="002A7EEE"/>
    <w:rsid w:val="002B06E8"/>
    <w:rsid w:val="002B0C51"/>
    <w:rsid w:val="002B3367"/>
    <w:rsid w:val="002B37D8"/>
    <w:rsid w:val="002B4482"/>
    <w:rsid w:val="002B4CCA"/>
    <w:rsid w:val="002B4D37"/>
    <w:rsid w:val="002B515B"/>
    <w:rsid w:val="002B5B1A"/>
    <w:rsid w:val="002B657A"/>
    <w:rsid w:val="002B70B3"/>
    <w:rsid w:val="002B744F"/>
    <w:rsid w:val="002B7DDE"/>
    <w:rsid w:val="002C0051"/>
    <w:rsid w:val="002C0263"/>
    <w:rsid w:val="002C055D"/>
    <w:rsid w:val="002C123C"/>
    <w:rsid w:val="002C18D9"/>
    <w:rsid w:val="002C2084"/>
    <w:rsid w:val="002C26F8"/>
    <w:rsid w:val="002C29C5"/>
    <w:rsid w:val="002C2B46"/>
    <w:rsid w:val="002C2F44"/>
    <w:rsid w:val="002C31DB"/>
    <w:rsid w:val="002C40E3"/>
    <w:rsid w:val="002C4C70"/>
    <w:rsid w:val="002C508F"/>
    <w:rsid w:val="002C57D0"/>
    <w:rsid w:val="002C5A14"/>
    <w:rsid w:val="002C5D07"/>
    <w:rsid w:val="002C656A"/>
    <w:rsid w:val="002C7670"/>
    <w:rsid w:val="002C799E"/>
    <w:rsid w:val="002C7B96"/>
    <w:rsid w:val="002D0A7B"/>
    <w:rsid w:val="002D14C1"/>
    <w:rsid w:val="002D1741"/>
    <w:rsid w:val="002D218B"/>
    <w:rsid w:val="002D282D"/>
    <w:rsid w:val="002D2958"/>
    <w:rsid w:val="002D46A4"/>
    <w:rsid w:val="002D5D74"/>
    <w:rsid w:val="002D6597"/>
    <w:rsid w:val="002D66A4"/>
    <w:rsid w:val="002D6AA0"/>
    <w:rsid w:val="002D6C03"/>
    <w:rsid w:val="002D75FB"/>
    <w:rsid w:val="002E039B"/>
    <w:rsid w:val="002E15EC"/>
    <w:rsid w:val="002E1683"/>
    <w:rsid w:val="002E1B2B"/>
    <w:rsid w:val="002E2470"/>
    <w:rsid w:val="002E28DD"/>
    <w:rsid w:val="002E2E32"/>
    <w:rsid w:val="002E3376"/>
    <w:rsid w:val="002E3982"/>
    <w:rsid w:val="002E39E9"/>
    <w:rsid w:val="002E3F23"/>
    <w:rsid w:val="002E43B8"/>
    <w:rsid w:val="002E5025"/>
    <w:rsid w:val="002E5625"/>
    <w:rsid w:val="002E567E"/>
    <w:rsid w:val="002E5C92"/>
    <w:rsid w:val="002E691B"/>
    <w:rsid w:val="002E6F68"/>
    <w:rsid w:val="002E7A8E"/>
    <w:rsid w:val="002F07A8"/>
    <w:rsid w:val="002F0E68"/>
    <w:rsid w:val="002F11A9"/>
    <w:rsid w:val="002F133C"/>
    <w:rsid w:val="002F1488"/>
    <w:rsid w:val="002F1ECD"/>
    <w:rsid w:val="002F21E6"/>
    <w:rsid w:val="002F21ED"/>
    <w:rsid w:val="002F24A9"/>
    <w:rsid w:val="002F268A"/>
    <w:rsid w:val="002F3879"/>
    <w:rsid w:val="002F43FF"/>
    <w:rsid w:val="002F5CD0"/>
    <w:rsid w:val="002F6A47"/>
    <w:rsid w:val="002F6EE4"/>
    <w:rsid w:val="002F7370"/>
    <w:rsid w:val="002F74F9"/>
    <w:rsid w:val="00300354"/>
    <w:rsid w:val="00300FB3"/>
    <w:rsid w:val="00301E45"/>
    <w:rsid w:val="003020D7"/>
    <w:rsid w:val="00302849"/>
    <w:rsid w:val="00302AAD"/>
    <w:rsid w:val="00303447"/>
    <w:rsid w:val="00303478"/>
    <w:rsid w:val="003039C9"/>
    <w:rsid w:val="00303DE0"/>
    <w:rsid w:val="0030408E"/>
    <w:rsid w:val="00304A64"/>
    <w:rsid w:val="00305336"/>
    <w:rsid w:val="00305ED5"/>
    <w:rsid w:val="003070C6"/>
    <w:rsid w:val="0030729A"/>
    <w:rsid w:val="0030764F"/>
    <w:rsid w:val="00307D57"/>
    <w:rsid w:val="00307FA4"/>
    <w:rsid w:val="00310D0B"/>
    <w:rsid w:val="00310D88"/>
    <w:rsid w:val="003112DB"/>
    <w:rsid w:val="003117C1"/>
    <w:rsid w:val="00311BE7"/>
    <w:rsid w:val="00312352"/>
    <w:rsid w:val="0031262A"/>
    <w:rsid w:val="00312840"/>
    <w:rsid w:val="00313704"/>
    <w:rsid w:val="003159B4"/>
    <w:rsid w:val="00315BFC"/>
    <w:rsid w:val="00316801"/>
    <w:rsid w:val="00316949"/>
    <w:rsid w:val="00316F98"/>
    <w:rsid w:val="003177C9"/>
    <w:rsid w:val="00317BB1"/>
    <w:rsid w:val="00317C6D"/>
    <w:rsid w:val="00317CBC"/>
    <w:rsid w:val="003200B9"/>
    <w:rsid w:val="003204F9"/>
    <w:rsid w:val="00320E76"/>
    <w:rsid w:val="00321B87"/>
    <w:rsid w:val="00321DB5"/>
    <w:rsid w:val="00322563"/>
    <w:rsid w:val="0032322E"/>
    <w:rsid w:val="003244C2"/>
    <w:rsid w:val="00324A01"/>
    <w:rsid w:val="00325082"/>
    <w:rsid w:val="00325308"/>
    <w:rsid w:val="003253A4"/>
    <w:rsid w:val="003266BD"/>
    <w:rsid w:val="003266E3"/>
    <w:rsid w:val="00326DFA"/>
    <w:rsid w:val="00327469"/>
    <w:rsid w:val="0032761E"/>
    <w:rsid w:val="003318DD"/>
    <w:rsid w:val="0033257E"/>
    <w:rsid w:val="00332707"/>
    <w:rsid w:val="00332E5E"/>
    <w:rsid w:val="00332EB1"/>
    <w:rsid w:val="003337CF"/>
    <w:rsid w:val="00333A71"/>
    <w:rsid w:val="00333BCE"/>
    <w:rsid w:val="00334296"/>
    <w:rsid w:val="00334317"/>
    <w:rsid w:val="003344F6"/>
    <w:rsid w:val="00334CF4"/>
    <w:rsid w:val="00335246"/>
    <w:rsid w:val="003366FF"/>
    <w:rsid w:val="003370D8"/>
    <w:rsid w:val="003409A0"/>
    <w:rsid w:val="00341903"/>
    <w:rsid w:val="00341C57"/>
    <w:rsid w:val="00342F97"/>
    <w:rsid w:val="00345BA6"/>
    <w:rsid w:val="00345CD6"/>
    <w:rsid w:val="0034659E"/>
    <w:rsid w:val="00346662"/>
    <w:rsid w:val="0034691B"/>
    <w:rsid w:val="00346ABE"/>
    <w:rsid w:val="0034726E"/>
    <w:rsid w:val="003474EF"/>
    <w:rsid w:val="003476BB"/>
    <w:rsid w:val="00347C85"/>
    <w:rsid w:val="003506B1"/>
    <w:rsid w:val="00351A3F"/>
    <w:rsid w:val="00352A66"/>
    <w:rsid w:val="00352C3F"/>
    <w:rsid w:val="00353138"/>
    <w:rsid w:val="003539B8"/>
    <w:rsid w:val="00353D14"/>
    <w:rsid w:val="00353DE4"/>
    <w:rsid w:val="00353ED8"/>
    <w:rsid w:val="00353F79"/>
    <w:rsid w:val="003556CC"/>
    <w:rsid w:val="00357763"/>
    <w:rsid w:val="00360D6E"/>
    <w:rsid w:val="00361BB9"/>
    <w:rsid w:val="003625E1"/>
    <w:rsid w:val="00362A60"/>
    <w:rsid w:val="00362D15"/>
    <w:rsid w:val="00363250"/>
    <w:rsid w:val="00363A7D"/>
    <w:rsid w:val="003664B6"/>
    <w:rsid w:val="0036691D"/>
    <w:rsid w:val="00366DEA"/>
    <w:rsid w:val="00366E93"/>
    <w:rsid w:val="00366F7C"/>
    <w:rsid w:val="00367B0C"/>
    <w:rsid w:val="0037056B"/>
    <w:rsid w:val="00370F7D"/>
    <w:rsid w:val="003711FC"/>
    <w:rsid w:val="00371255"/>
    <w:rsid w:val="003716D2"/>
    <w:rsid w:val="0037182A"/>
    <w:rsid w:val="00371B84"/>
    <w:rsid w:val="00372290"/>
    <w:rsid w:val="00372962"/>
    <w:rsid w:val="00372F1D"/>
    <w:rsid w:val="00372F87"/>
    <w:rsid w:val="00374586"/>
    <w:rsid w:val="003748A2"/>
    <w:rsid w:val="00374981"/>
    <w:rsid w:val="00374A66"/>
    <w:rsid w:val="00375958"/>
    <w:rsid w:val="0037623E"/>
    <w:rsid w:val="003764BB"/>
    <w:rsid w:val="003800D6"/>
    <w:rsid w:val="00380A7F"/>
    <w:rsid w:val="00381489"/>
    <w:rsid w:val="0038154F"/>
    <w:rsid w:val="00381BE7"/>
    <w:rsid w:val="003820B2"/>
    <w:rsid w:val="003854A9"/>
    <w:rsid w:val="0038551E"/>
    <w:rsid w:val="00385DFA"/>
    <w:rsid w:val="003871D5"/>
    <w:rsid w:val="003877AF"/>
    <w:rsid w:val="003908B9"/>
    <w:rsid w:val="0039127C"/>
    <w:rsid w:val="00392F3F"/>
    <w:rsid w:val="0039314B"/>
    <w:rsid w:val="00393ADD"/>
    <w:rsid w:val="00393AE4"/>
    <w:rsid w:val="003948AF"/>
    <w:rsid w:val="00394926"/>
    <w:rsid w:val="00395B4E"/>
    <w:rsid w:val="00395CBD"/>
    <w:rsid w:val="00395E7F"/>
    <w:rsid w:val="003962CB"/>
    <w:rsid w:val="00396EB4"/>
    <w:rsid w:val="003972E3"/>
    <w:rsid w:val="0039762B"/>
    <w:rsid w:val="00397772"/>
    <w:rsid w:val="003A048B"/>
    <w:rsid w:val="003A1181"/>
    <w:rsid w:val="003A1B43"/>
    <w:rsid w:val="003A1B47"/>
    <w:rsid w:val="003A1B84"/>
    <w:rsid w:val="003A1DC6"/>
    <w:rsid w:val="003A2279"/>
    <w:rsid w:val="003A245F"/>
    <w:rsid w:val="003A25CE"/>
    <w:rsid w:val="003A38FD"/>
    <w:rsid w:val="003A396F"/>
    <w:rsid w:val="003A3C8B"/>
    <w:rsid w:val="003A4015"/>
    <w:rsid w:val="003A44D8"/>
    <w:rsid w:val="003A551E"/>
    <w:rsid w:val="003A5795"/>
    <w:rsid w:val="003A7561"/>
    <w:rsid w:val="003A786F"/>
    <w:rsid w:val="003A79CE"/>
    <w:rsid w:val="003B02D3"/>
    <w:rsid w:val="003B03C5"/>
    <w:rsid w:val="003B18D1"/>
    <w:rsid w:val="003B18ED"/>
    <w:rsid w:val="003B1E18"/>
    <w:rsid w:val="003B2EB5"/>
    <w:rsid w:val="003B34C8"/>
    <w:rsid w:val="003B4D1C"/>
    <w:rsid w:val="003B5EE3"/>
    <w:rsid w:val="003B5F1D"/>
    <w:rsid w:val="003B7436"/>
    <w:rsid w:val="003B7476"/>
    <w:rsid w:val="003B7A69"/>
    <w:rsid w:val="003C14E0"/>
    <w:rsid w:val="003C1576"/>
    <w:rsid w:val="003C161E"/>
    <w:rsid w:val="003C227E"/>
    <w:rsid w:val="003C26D9"/>
    <w:rsid w:val="003C2A60"/>
    <w:rsid w:val="003C38DF"/>
    <w:rsid w:val="003C3DAF"/>
    <w:rsid w:val="003C45F9"/>
    <w:rsid w:val="003C4CEE"/>
    <w:rsid w:val="003C669E"/>
    <w:rsid w:val="003C6D5E"/>
    <w:rsid w:val="003C6E06"/>
    <w:rsid w:val="003C7084"/>
    <w:rsid w:val="003D11A0"/>
    <w:rsid w:val="003D12B9"/>
    <w:rsid w:val="003D15D9"/>
    <w:rsid w:val="003D2936"/>
    <w:rsid w:val="003D4302"/>
    <w:rsid w:val="003D5B8C"/>
    <w:rsid w:val="003D5CA1"/>
    <w:rsid w:val="003D5D54"/>
    <w:rsid w:val="003D61C0"/>
    <w:rsid w:val="003D6398"/>
    <w:rsid w:val="003D6AFC"/>
    <w:rsid w:val="003D6D50"/>
    <w:rsid w:val="003D7436"/>
    <w:rsid w:val="003D779F"/>
    <w:rsid w:val="003E021A"/>
    <w:rsid w:val="003E098D"/>
    <w:rsid w:val="003E0D6C"/>
    <w:rsid w:val="003E0E6D"/>
    <w:rsid w:val="003E1EBD"/>
    <w:rsid w:val="003E237F"/>
    <w:rsid w:val="003E239C"/>
    <w:rsid w:val="003E271A"/>
    <w:rsid w:val="003E2807"/>
    <w:rsid w:val="003E3BCD"/>
    <w:rsid w:val="003E3F90"/>
    <w:rsid w:val="003E488B"/>
    <w:rsid w:val="003E4E2E"/>
    <w:rsid w:val="003E5674"/>
    <w:rsid w:val="003E5C35"/>
    <w:rsid w:val="003E5D0F"/>
    <w:rsid w:val="003E60F2"/>
    <w:rsid w:val="003E6657"/>
    <w:rsid w:val="003E7623"/>
    <w:rsid w:val="003F07D5"/>
    <w:rsid w:val="003F124B"/>
    <w:rsid w:val="003F23EA"/>
    <w:rsid w:val="003F28D8"/>
    <w:rsid w:val="003F37DB"/>
    <w:rsid w:val="003F37F1"/>
    <w:rsid w:val="003F46CD"/>
    <w:rsid w:val="003F4E43"/>
    <w:rsid w:val="003F5F1C"/>
    <w:rsid w:val="003F5F1E"/>
    <w:rsid w:val="003F62CF"/>
    <w:rsid w:val="003F666E"/>
    <w:rsid w:val="003F6CBB"/>
    <w:rsid w:val="0040077A"/>
    <w:rsid w:val="00401F39"/>
    <w:rsid w:val="00401FBA"/>
    <w:rsid w:val="00402798"/>
    <w:rsid w:val="004028BE"/>
    <w:rsid w:val="00402CBD"/>
    <w:rsid w:val="0040350D"/>
    <w:rsid w:val="00403699"/>
    <w:rsid w:val="00403F5B"/>
    <w:rsid w:val="00404392"/>
    <w:rsid w:val="00404BE2"/>
    <w:rsid w:val="00405E9A"/>
    <w:rsid w:val="0040616A"/>
    <w:rsid w:val="00407434"/>
    <w:rsid w:val="00407523"/>
    <w:rsid w:val="004119C3"/>
    <w:rsid w:val="00411D99"/>
    <w:rsid w:val="00411FEC"/>
    <w:rsid w:val="0041267C"/>
    <w:rsid w:val="00412B58"/>
    <w:rsid w:val="004131AB"/>
    <w:rsid w:val="004131E9"/>
    <w:rsid w:val="0041381A"/>
    <w:rsid w:val="00413FFE"/>
    <w:rsid w:val="00414ABF"/>
    <w:rsid w:val="00414AF7"/>
    <w:rsid w:val="00414DB4"/>
    <w:rsid w:val="004152BD"/>
    <w:rsid w:val="0041560F"/>
    <w:rsid w:val="004164DB"/>
    <w:rsid w:val="00417BAC"/>
    <w:rsid w:val="00417E8E"/>
    <w:rsid w:val="00420757"/>
    <w:rsid w:val="004213B9"/>
    <w:rsid w:val="00422357"/>
    <w:rsid w:val="00422579"/>
    <w:rsid w:val="0042341F"/>
    <w:rsid w:val="00423AB0"/>
    <w:rsid w:val="00423BEE"/>
    <w:rsid w:val="00423D66"/>
    <w:rsid w:val="0042455D"/>
    <w:rsid w:val="00424DAE"/>
    <w:rsid w:val="004251D9"/>
    <w:rsid w:val="0042534B"/>
    <w:rsid w:val="0042695F"/>
    <w:rsid w:val="00426A68"/>
    <w:rsid w:val="00426D8A"/>
    <w:rsid w:val="004303B5"/>
    <w:rsid w:val="0043153D"/>
    <w:rsid w:val="00431B82"/>
    <w:rsid w:val="00432024"/>
    <w:rsid w:val="00434168"/>
    <w:rsid w:val="00434C1B"/>
    <w:rsid w:val="00435206"/>
    <w:rsid w:val="0043534F"/>
    <w:rsid w:val="004356AB"/>
    <w:rsid w:val="0043590F"/>
    <w:rsid w:val="004361B0"/>
    <w:rsid w:val="00437631"/>
    <w:rsid w:val="00437850"/>
    <w:rsid w:val="004378C0"/>
    <w:rsid w:val="004379F6"/>
    <w:rsid w:val="00441160"/>
    <w:rsid w:val="004412ED"/>
    <w:rsid w:val="00442678"/>
    <w:rsid w:val="00442B8F"/>
    <w:rsid w:val="004430F0"/>
    <w:rsid w:val="004439CF"/>
    <w:rsid w:val="00443DF6"/>
    <w:rsid w:val="00443FFC"/>
    <w:rsid w:val="00444208"/>
    <w:rsid w:val="0044466F"/>
    <w:rsid w:val="00444746"/>
    <w:rsid w:val="004447CF"/>
    <w:rsid w:val="00444D2F"/>
    <w:rsid w:val="004452F6"/>
    <w:rsid w:val="00445861"/>
    <w:rsid w:val="00447A55"/>
    <w:rsid w:val="00447B27"/>
    <w:rsid w:val="00447D05"/>
    <w:rsid w:val="004509C5"/>
    <w:rsid w:val="00450A90"/>
    <w:rsid w:val="00450B70"/>
    <w:rsid w:val="00450E10"/>
    <w:rsid w:val="00451A6B"/>
    <w:rsid w:val="00451AF1"/>
    <w:rsid w:val="0045247F"/>
    <w:rsid w:val="00452FED"/>
    <w:rsid w:val="00453018"/>
    <w:rsid w:val="00453035"/>
    <w:rsid w:val="0045310E"/>
    <w:rsid w:val="004534CC"/>
    <w:rsid w:val="00454416"/>
    <w:rsid w:val="00454531"/>
    <w:rsid w:val="00454735"/>
    <w:rsid w:val="004547B1"/>
    <w:rsid w:val="004558A6"/>
    <w:rsid w:val="00455D12"/>
    <w:rsid w:val="0045628C"/>
    <w:rsid w:val="00456A89"/>
    <w:rsid w:val="00456C77"/>
    <w:rsid w:val="0045741B"/>
    <w:rsid w:val="00457CEC"/>
    <w:rsid w:val="00457EF1"/>
    <w:rsid w:val="004609EC"/>
    <w:rsid w:val="00461110"/>
    <w:rsid w:val="004613CF"/>
    <w:rsid w:val="004616FE"/>
    <w:rsid w:val="004619EC"/>
    <w:rsid w:val="00461A31"/>
    <w:rsid w:val="0046256C"/>
    <w:rsid w:val="00462C33"/>
    <w:rsid w:val="00463C54"/>
    <w:rsid w:val="004703AC"/>
    <w:rsid w:val="0047096C"/>
    <w:rsid w:val="00470AB9"/>
    <w:rsid w:val="00471DCB"/>
    <w:rsid w:val="00472565"/>
    <w:rsid w:val="004730AB"/>
    <w:rsid w:val="0047333B"/>
    <w:rsid w:val="004746CA"/>
    <w:rsid w:val="004746E3"/>
    <w:rsid w:val="00474B96"/>
    <w:rsid w:val="00474EE4"/>
    <w:rsid w:val="00475FF2"/>
    <w:rsid w:val="00476D49"/>
    <w:rsid w:val="0047709D"/>
    <w:rsid w:val="00477478"/>
    <w:rsid w:val="004775B2"/>
    <w:rsid w:val="004776E6"/>
    <w:rsid w:val="00480219"/>
    <w:rsid w:val="0048061E"/>
    <w:rsid w:val="00481953"/>
    <w:rsid w:val="00481F1F"/>
    <w:rsid w:val="00481F8B"/>
    <w:rsid w:val="00482C9D"/>
    <w:rsid w:val="00482E74"/>
    <w:rsid w:val="00484481"/>
    <w:rsid w:val="00484AE2"/>
    <w:rsid w:val="0048645B"/>
    <w:rsid w:val="0048678B"/>
    <w:rsid w:val="004868B6"/>
    <w:rsid w:val="00486D25"/>
    <w:rsid w:val="00487145"/>
    <w:rsid w:val="004876BE"/>
    <w:rsid w:val="0048786E"/>
    <w:rsid w:val="0049027C"/>
    <w:rsid w:val="00490EFB"/>
    <w:rsid w:val="00491E63"/>
    <w:rsid w:val="00492154"/>
    <w:rsid w:val="00492212"/>
    <w:rsid w:val="00492570"/>
    <w:rsid w:val="00492BCB"/>
    <w:rsid w:val="004933AB"/>
    <w:rsid w:val="004939E9"/>
    <w:rsid w:val="0049481D"/>
    <w:rsid w:val="00494A28"/>
    <w:rsid w:val="004952B2"/>
    <w:rsid w:val="004952DC"/>
    <w:rsid w:val="00495306"/>
    <w:rsid w:val="00495439"/>
    <w:rsid w:val="00495545"/>
    <w:rsid w:val="00495670"/>
    <w:rsid w:val="00495990"/>
    <w:rsid w:val="00496172"/>
    <w:rsid w:val="004967F3"/>
    <w:rsid w:val="0049737B"/>
    <w:rsid w:val="00497FA8"/>
    <w:rsid w:val="004A082E"/>
    <w:rsid w:val="004A09A8"/>
    <w:rsid w:val="004A0FC2"/>
    <w:rsid w:val="004A129F"/>
    <w:rsid w:val="004A16CD"/>
    <w:rsid w:val="004A1747"/>
    <w:rsid w:val="004A1BFC"/>
    <w:rsid w:val="004A29E8"/>
    <w:rsid w:val="004A36DE"/>
    <w:rsid w:val="004A3B2A"/>
    <w:rsid w:val="004A3F29"/>
    <w:rsid w:val="004A4196"/>
    <w:rsid w:val="004A5227"/>
    <w:rsid w:val="004A55D4"/>
    <w:rsid w:val="004A575A"/>
    <w:rsid w:val="004A5891"/>
    <w:rsid w:val="004A63B3"/>
    <w:rsid w:val="004A695A"/>
    <w:rsid w:val="004A6D2A"/>
    <w:rsid w:val="004A6E30"/>
    <w:rsid w:val="004A76D7"/>
    <w:rsid w:val="004A7DF6"/>
    <w:rsid w:val="004B00B0"/>
    <w:rsid w:val="004B0608"/>
    <w:rsid w:val="004B10C4"/>
    <w:rsid w:val="004B11D0"/>
    <w:rsid w:val="004B1A36"/>
    <w:rsid w:val="004B38AA"/>
    <w:rsid w:val="004B3C4C"/>
    <w:rsid w:val="004B3C60"/>
    <w:rsid w:val="004B3C7E"/>
    <w:rsid w:val="004B4340"/>
    <w:rsid w:val="004B4393"/>
    <w:rsid w:val="004B4B25"/>
    <w:rsid w:val="004B4B66"/>
    <w:rsid w:val="004B5DFF"/>
    <w:rsid w:val="004B6528"/>
    <w:rsid w:val="004C26E5"/>
    <w:rsid w:val="004C291A"/>
    <w:rsid w:val="004C2B77"/>
    <w:rsid w:val="004C2EAB"/>
    <w:rsid w:val="004C3832"/>
    <w:rsid w:val="004C3991"/>
    <w:rsid w:val="004C4320"/>
    <w:rsid w:val="004C4C60"/>
    <w:rsid w:val="004C4FA4"/>
    <w:rsid w:val="004C59F0"/>
    <w:rsid w:val="004C60B4"/>
    <w:rsid w:val="004C60CE"/>
    <w:rsid w:val="004C7204"/>
    <w:rsid w:val="004D1481"/>
    <w:rsid w:val="004D1918"/>
    <w:rsid w:val="004D1DE0"/>
    <w:rsid w:val="004D2024"/>
    <w:rsid w:val="004D26B8"/>
    <w:rsid w:val="004D326E"/>
    <w:rsid w:val="004D3D9F"/>
    <w:rsid w:val="004D3E41"/>
    <w:rsid w:val="004D4318"/>
    <w:rsid w:val="004D440C"/>
    <w:rsid w:val="004D592C"/>
    <w:rsid w:val="004D623D"/>
    <w:rsid w:val="004D63B3"/>
    <w:rsid w:val="004D692A"/>
    <w:rsid w:val="004D6F0C"/>
    <w:rsid w:val="004E0604"/>
    <w:rsid w:val="004E06C6"/>
    <w:rsid w:val="004E0CBD"/>
    <w:rsid w:val="004E2587"/>
    <w:rsid w:val="004E2B8C"/>
    <w:rsid w:val="004E3447"/>
    <w:rsid w:val="004E39E4"/>
    <w:rsid w:val="004E42B0"/>
    <w:rsid w:val="004E7E81"/>
    <w:rsid w:val="004F168F"/>
    <w:rsid w:val="004F1AED"/>
    <w:rsid w:val="004F27D2"/>
    <w:rsid w:val="004F2A1A"/>
    <w:rsid w:val="004F2DC6"/>
    <w:rsid w:val="004F3CC9"/>
    <w:rsid w:val="004F4D9B"/>
    <w:rsid w:val="004F53A6"/>
    <w:rsid w:val="004F558E"/>
    <w:rsid w:val="004F62DE"/>
    <w:rsid w:val="004F67D7"/>
    <w:rsid w:val="004F6B1A"/>
    <w:rsid w:val="004F72C5"/>
    <w:rsid w:val="004F77B5"/>
    <w:rsid w:val="0050030E"/>
    <w:rsid w:val="00500628"/>
    <w:rsid w:val="005010D6"/>
    <w:rsid w:val="00502D41"/>
    <w:rsid w:val="005032BF"/>
    <w:rsid w:val="005032CB"/>
    <w:rsid w:val="00503737"/>
    <w:rsid w:val="00503ADC"/>
    <w:rsid w:val="00504E3A"/>
    <w:rsid w:val="00505726"/>
    <w:rsid w:val="005058DE"/>
    <w:rsid w:val="00505BE1"/>
    <w:rsid w:val="00506AF0"/>
    <w:rsid w:val="00507249"/>
    <w:rsid w:val="00511400"/>
    <w:rsid w:val="00511B7F"/>
    <w:rsid w:val="00512373"/>
    <w:rsid w:val="005129E2"/>
    <w:rsid w:val="00512DEE"/>
    <w:rsid w:val="00513F99"/>
    <w:rsid w:val="0051498F"/>
    <w:rsid w:val="00514B00"/>
    <w:rsid w:val="00514B5C"/>
    <w:rsid w:val="00515162"/>
    <w:rsid w:val="0051537F"/>
    <w:rsid w:val="005156BC"/>
    <w:rsid w:val="005158C4"/>
    <w:rsid w:val="0051592B"/>
    <w:rsid w:val="00515EEB"/>
    <w:rsid w:val="005215D4"/>
    <w:rsid w:val="00521C56"/>
    <w:rsid w:val="005224A9"/>
    <w:rsid w:val="005232A9"/>
    <w:rsid w:val="0052352C"/>
    <w:rsid w:val="005248F4"/>
    <w:rsid w:val="00524F57"/>
    <w:rsid w:val="0052635C"/>
    <w:rsid w:val="00527879"/>
    <w:rsid w:val="00530556"/>
    <w:rsid w:val="00530B63"/>
    <w:rsid w:val="005316F9"/>
    <w:rsid w:val="00531B3D"/>
    <w:rsid w:val="00533363"/>
    <w:rsid w:val="00533EDE"/>
    <w:rsid w:val="00534311"/>
    <w:rsid w:val="005344CD"/>
    <w:rsid w:val="00535574"/>
    <w:rsid w:val="00535627"/>
    <w:rsid w:val="00535669"/>
    <w:rsid w:val="00535A16"/>
    <w:rsid w:val="00535BA8"/>
    <w:rsid w:val="00535C6A"/>
    <w:rsid w:val="00536CBD"/>
    <w:rsid w:val="005373A9"/>
    <w:rsid w:val="00537F16"/>
    <w:rsid w:val="005415C5"/>
    <w:rsid w:val="005419A3"/>
    <w:rsid w:val="0054210D"/>
    <w:rsid w:val="00542413"/>
    <w:rsid w:val="00545076"/>
    <w:rsid w:val="0054568D"/>
    <w:rsid w:val="0054595D"/>
    <w:rsid w:val="005461BB"/>
    <w:rsid w:val="00546D46"/>
    <w:rsid w:val="00546E57"/>
    <w:rsid w:val="0055173A"/>
    <w:rsid w:val="0055268F"/>
    <w:rsid w:val="00552D4D"/>
    <w:rsid w:val="00552EFF"/>
    <w:rsid w:val="0055480F"/>
    <w:rsid w:val="00554FA7"/>
    <w:rsid w:val="00557498"/>
    <w:rsid w:val="005579BE"/>
    <w:rsid w:val="0056117D"/>
    <w:rsid w:val="005614F0"/>
    <w:rsid w:val="00561DBE"/>
    <w:rsid w:val="00561ED6"/>
    <w:rsid w:val="00564238"/>
    <w:rsid w:val="00564E8F"/>
    <w:rsid w:val="0056532D"/>
    <w:rsid w:val="0056754C"/>
    <w:rsid w:val="00567D13"/>
    <w:rsid w:val="005706F3"/>
    <w:rsid w:val="00570955"/>
    <w:rsid w:val="00570D4A"/>
    <w:rsid w:val="00570DB3"/>
    <w:rsid w:val="005710A1"/>
    <w:rsid w:val="00571857"/>
    <w:rsid w:val="00571B53"/>
    <w:rsid w:val="005724E8"/>
    <w:rsid w:val="0057263D"/>
    <w:rsid w:val="00572BD4"/>
    <w:rsid w:val="00572C7E"/>
    <w:rsid w:val="00573520"/>
    <w:rsid w:val="0057370B"/>
    <w:rsid w:val="00573CE5"/>
    <w:rsid w:val="005758AF"/>
    <w:rsid w:val="0057601A"/>
    <w:rsid w:val="005760AC"/>
    <w:rsid w:val="0057686D"/>
    <w:rsid w:val="005769EE"/>
    <w:rsid w:val="00576BF0"/>
    <w:rsid w:val="00576D25"/>
    <w:rsid w:val="00576D8E"/>
    <w:rsid w:val="005770F9"/>
    <w:rsid w:val="00580753"/>
    <w:rsid w:val="00581027"/>
    <w:rsid w:val="0058138E"/>
    <w:rsid w:val="005816FB"/>
    <w:rsid w:val="00581838"/>
    <w:rsid w:val="00582557"/>
    <w:rsid w:val="005834CF"/>
    <w:rsid w:val="00584C67"/>
    <w:rsid w:val="00585739"/>
    <w:rsid w:val="00586146"/>
    <w:rsid w:val="00586B46"/>
    <w:rsid w:val="00586B6E"/>
    <w:rsid w:val="00586CB7"/>
    <w:rsid w:val="0058719F"/>
    <w:rsid w:val="00587CA3"/>
    <w:rsid w:val="00590DD9"/>
    <w:rsid w:val="0059110B"/>
    <w:rsid w:val="00593208"/>
    <w:rsid w:val="00593A91"/>
    <w:rsid w:val="00593E9A"/>
    <w:rsid w:val="00594BBC"/>
    <w:rsid w:val="00594DA5"/>
    <w:rsid w:val="005965EE"/>
    <w:rsid w:val="00596F1D"/>
    <w:rsid w:val="00597105"/>
    <w:rsid w:val="00597889"/>
    <w:rsid w:val="005A028A"/>
    <w:rsid w:val="005A04CE"/>
    <w:rsid w:val="005A1399"/>
    <w:rsid w:val="005A1505"/>
    <w:rsid w:val="005A19FA"/>
    <w:rsid w:val="005A22C7"/>
    <w:rsid w:val="005A2404"/>
    <w:rsid w:val="005A2535"/>
    <w:rsid w:val="005A25B5"/>
    <w:rsid w:val="005A3771"/>
    <w:rsid w:val="005A377A"/>
    <w:rsid w:val="005A43AF"/>
    <w:rsid w:val="005A4885"/>
    <w:rsid w:val="005A65E7"/>
    <w:rsid w:val="005A66EB"/>
    <w:rsid w:val="005A680A"/>
    <w:rsid w:val="005A7199"/>
    <w:rsid w:val="005A7B6A"/>
    <w:rsid w:val="005A7F2D"/>
    <w:rsid w:val="005B0141"/>
    <w:rsid w:val="005B0B24"/>
    <w:rsid w:val="005B0E70"/>
    <w:rsid w:val="005B1F72"/>
    <w:rsid w:val="005B2D24"/>
    <w:rsid w:val="005B2E4C"/>
    <w:rsid w:val="005B3DC4"/>
    <w:rsid w:val="005B48B8"/>
    <w:rsid w:val="005B4C65"/>
    <w:rsid w:val="005B6357"/>
    <w:rsid w:val="005B638A"/>
    <w:rsid w:val="005B73DF"/>
    <w:rsid w:val="005B78FC"/>
    <w:rsid w:val="005B7A69"/>
    <w:rsid w:val="005B7B77"/>
    <w:rsid w:val="005C0C6E"/>
    <w:rsid w:val="005C1867"/>
    <w:rsid w:val="005C1B2F"/>
    <w:rsid w:val="005C3451"/>
    <w:rsid w:val="005C35DC"/>
    <w:rsid w:val="005C42C7"/>
    <w:rsid w:val="005C5632"/>
    <w:rsid w:val="005C638A"/>
    <w:rsid w:val="005C6484"/>
    <w:rsid w:val="005C7E77"/>
    <w:rsid w:val="005D0BE0"/>
    <w:rsid w:val="005D0D30"/>
    <w:rsid w:val="005D0E4A"/>
    <w:rsid w:val="005D3525"/>
    <w:rsid w:val="005D3F3D"/>
    <w:rsid w:val="005D404B"/>
    <w:rsid w:val="005D43B4"/>
    <w:rsid w:val="005D5951"/>
    <w:rsid w:val="005D69EA"/>
    <w:rsid w:val="005D7370"/>
    <w:rsid w:val="005D7592"/>
    <w:rsid w:val="005E127D"/>
    <w:rsid w:val="005E1659"/>
    <w:rsid w:val="005E1914"/>
    <w:rsid w:val="005E1A21"/>
    <w:rsid w:val="005E2348"/>
    <w:rsid w:val="005E2AD5"/>
    <w:rsid w:val="005E2CE4"/>
    <w:rsid w:val="005E3EE3"/>
    <w:rsid w:val="005E403E"/>
    <w:rsid w:val="005E46D4"/>
    <w:rsid w:val="005E4F09"/>
    <w:rsid w:val="005E6896"/>
    <w:rsid w:val="005E6E94"/>
    <w:rsid w:val="005E7028"/>
    <w:rsid w:val="005E7D4C"/>
    <w:rsid w:val="005F1BC6"/>
    <w:rsid w:val="005F1E71"/>
    <w:rsid w:val="005F23AC"/>
    <w:rsid w:val="005F27CA"/>
    <w:rsid w:val="005F27EA"/>
    <w:rsid w:val="005F2899"/>
    <w:rsid w:val="005F2AB6"/>
    <w:rsid w:val="005F2D85"/>
    <w:rsid w:val="005F2E1C"/>
    <w:rsid w:val="005F35F2"/>
    <w:rsid w:val="005F397F"/>
    <w:rsid w:val="005F3B9A"/>
    <w:rsid w:val="005F482E"/>
    <w:rsid w:val="005F5360"/>
    <w:rsid w:val="005F55D8"/>
    <w:rsid w:val="005F55F9"/>
    <w:rsid w:val="005F7463"/>
    <w:rsid w:val="005F756B"/>
    <w:rsid w:val="00600043"/>
    <w:rsid w:val="006000E3"/>
    <w:rsid w:val="006016E2"/>
    <w:rsid w:val="00602429"/>
    <w:rsid w:val="00602587"/>
    <w:rsid w:val="00602FEB"/>
    <w:rsid w:val="00603FA0"/>
    <w:rsid w:val="00604137"/>
    <w:rsid w:val="0060438C"/>
    <w:rsid w:val="00604BC3"/>
    <w:rsid w:val="00605A9A"/>
    <w:rsid w:val="00605ECB"/>
    <w:rsid w:val="006061D1"/>
    <w:rsid w:val="00606DA8"/>
    <w:rsid w:val="0060700E"/>
    <w:rsid w:val="00607593"/>
    <w:rsid w:val="006102CA"/>
    <w:rsid w:val="006104C5"/>
    <w:rsid w:val="00611C82"/>
    <w:rsid w:val="00611C89"/>
    <w:rsid w:val="00612396"/>
    <w:rsid w:val="00612526"/>
    <w:rsid w:val="00612637"/>
    <w:rsid w:val="00612787"/>
    <w:rsid w:val="006127DB"/>
    <w:rsid w:val="00612814"/>
    <w:rsid w:val="00612E5B"/>
    <w:rsid w:val="00613BF5"/>
    <w:rsid w:val="006146F0"/>
    <w:rsid w:val="0061483A"/>
    <w:rsid w:val="0061563A"/>
    <w:rsid w:val="00615D61"/>
    <w:rsid w:val="006168D6"/>
    <w:rsid w:val="00617526"/>
    <w:rsid w:val="00620480"/>
    <w:rsid w:val="00620831"/>
    <w:rsid w:val="00620CD2"/>
    <w:rsid w:val="00620E27"/>
    <w:rsid w:val="0062198F"/>
    <w:rsid w:val="0062285E"/>
    <w:rsid w:val="006228A6"/>
    <w:rsid w:val="00622A54"/>
    <w:rsid w:val="00622BDA"/>
    <w:rsid w:val="00623CCD"/>
    <w:rsid w:val="00623CFB"/>
    <w:rsid w:val="00624767"/>
    <w:rsid w:val="006250ED"/>
    <w:rsid w:val="0062697E"/>
    <w:rsid w:val="00626F52"/>
    <w:rsid w:val="00627736"/>
    <w:rsid w:val="00627D98"/>
    <w:rsid w:val="006304CE"/>
    <w:rsid w:val="006306DC"/>
    <w:rsid w:val="00631923"/>
    <w:rsid w:val="00631B05"/>
    <w:rsid w:val="006324CD"/>
    <w:rsid w:val="00632D00"/>
    <w:rsid w:val="006331AE"/>
    <w:rsid w:val="00633AD6"/>
    <w:rsid w:val="0063423F"/>
    <w:rsid w:val="0063456E"/>
    <w:rsid w:val="00635E5D"/>
    <w:rsid w:val="00636102"/>
    <w:rsid w:val="00636B6E"/>
    <w:rsid w:val="006378DC"/>
    <w:rsid w:val="006406FD"/>
    <w:rsid w:val="0064204B"/>
    <w:rsid w:val="00643F61"/>
    <w:rsid w:val="0064411A"/>
    <w:rsid w:val="006442DD"/>
    <w:rsid w:val="00645801"/>
    <w:rsid w:val="006459AB"/>
    <w:rsid w:val="006459BF"/>
    <w:rsid w:val="00645C50"/>
    <w:rsid w:val="0064610C"/>
    <w:rsid w:val="00646E2F"/>
    <w:rsid w:val="006470C5"/>
    <w:rsid w:val="0064787D"/>
    <w:rsid w:val="006502C5"/>
    <w:rsid w:val="006503E3"/>
    <w:rsid w:val="006508F7"/>
    <w:rsid w:val="00651BAE"/>
    <w:rsid w:val="00651C70"/>
    <w:rsid w:val="0065205B"/>
    <w:rsid w:val="00652E00"/>
    <w:rsid w:val="00653137"/>
    <w:rsid w:val="006537B9"/>
    <w:rsid w:val="006538BA"/>
    <w:rsid w:val="00654B83"/>
    <w:rsid w:val="00654F0C"/>
    <w:rsid w:val="006555C6"/>
    <w:rsid w:val="00655C6D"/>
    <w:rsid w:val="006567ED"/>
    <w:rsid w:val="00656A3C"/>
    <w:rsid w:val="00656ED6"/>
    <w:rsid w:val="00657A9D"/>
    <w:rsid w:val="00657E0B"/>
    <w:rsid w:val="00660085"/>
    <w:rsid w:val="006606B1"/>
    <w:rsid w:val="00662659"/>
    <w:rsid w:val="00662CCB"/>
    <w:rsid w:val="00662E8B"/>
    <w:rsid w:val="00664498"/>
    <w:rsid w:val="00664EDC"/>
    <w:rsid w:val="006655B7"/>
    <w:rsid w:val="006659DC"/>
    <w:rsid w:val="00665B9D"/>
    <w:rsid w:val="00665C72"/>
    <w:rsid w:val="0066635B"/>
    <w:rsid w:val="00666621"/>
    <w:rsid w:val="00667EC6"/>
    <w:rsid w:val="00670066"/>
    <w:rsid w:val="0067060E"/>
    <w:rsid w:val="00670837"/>
    <w:rsid w:val="00670AD7"/>
    <w:rsid w:val="00670B8D"/>
    <w:rsid w:val="00670E53"/>
    <w:rsid w:val="00670FF8"/>
    <w:rsid w:val="00671399"/>
    <w:rsid w:val="006717EC"/>
    <w:rsid w:val="0067251F"/>
    <w:rsid w:val="00672521"/>
    <w:rsid w:val="006731B9"/>
    <w:rsid w:val="00675071"/>
    <w:rsid w:val="0067539B"/>
    <w:rsid w:val="006757B7"/>
    <w:rsid w:val="00675A75"/>
    <w:rsid w:val="006810E1"/>
    <w:rsid w:val="0068183F"/>
    <w:rsid w:val="006818F8"/>
    <w:rsid w:val="00681FC6"/>
    <w:rsid w:val="006820B0"/>
    <w:rsid w:val="00682DAB"/>
    <w:rsid w:val="006832E8"/>
    <w:rsid w:val="0068384A"/>
    <w:rsid w:val="0068392D"/>
    <w:rsid w:val="006839AE"/>
    <w:rsid w:val="00683AD4"/>
    <w:rsid w:val="00683E5A"/>
    <w:rsid w:val="006840E9"/>
    <w:rsid w:val="00684BDA"/>
    <w:rsid w:val="00684EE5"/>
    <w:rsid w:val="006853E9"/>
    <w:rsid w:val="00685C78"/>
    <w:rsid w:val="00686115"/>
    <w:rsid w:val="00690A4B"/>
    <w:rsid w:val="00690E70"/>
    <w:rsid w:val="00691CE0"/>
    <w:rsid w:val="0069274D"/>
    <w:rsid w:val="00693AFB"/>
    <w:rsid w:val="00693BBA"/>
    <w:rsid w:val="0069429B"/>
    <w:rsid w:val="0069437D"/>
    <w:rsid w:val="006945C7"/>
    <w:rsid w:val="00695CAB"/>
    <w:rsid w:val="00695E0A"/>
    <w:rsid w:val="00696081"/>
    <w:rsid w:val="006965A0"/>
    <w:rsid w:val="006971CF"/>
    <w:rsid w:val="006A03A8"/>
    <w:rsid w:val="006A23FD"/>
    <w:rsid w:val="006A2732"/>
    <w:rsid w:val="006A27AC"/>
    <w:rsid w:val="006A3712"/>
    <w:rsid w:val="006A483C"/>
    <w:rsid w:val="006A5414"/>
    <w:rsid w:val="006A6E7E"/>
    <w:rsid w:val="006A7000"/>
    <w:rsid w:val="006A73CE"/>
    <w:rsid w:val="006A7AF0"/>
    <w:rsid w:val="006A7C11"/>
    <w:rsid w:val="006B0573"/>
    <w:rsid w:val="006B0F6C"/>
    <w:rsid w:val="006B2037"/>
    <w:rsid w:val="006B250E"/>
    <w:rsid w:val="006B28F9"/>
    <w:rsid w:val="006B2A1C"/>
    <w:rsid w:val="006B2F85"/>
    <w:rsid w:val="006B4F6F"/>
    <w:rsid w:val="006B610D"/>
    <w:rsid w:val="006B6394"/>
    <w:rsid w:val="006B6CFD"/>
    <w:rsid w:val="006B6D2A"/>
    <w:rsid w:val="006B72CD"/>
    <w:rsid w:val="006B7531"/>
    <w:rsid w:val="006B7B71"/>
    <w:rsid w:val="006B7D54"/>
    <w:rsid w:val="006C0D27"/>
    <w:rsid w:val="006C146C"/>
    <w:rsid w:val="006C1CAB"/>
    <w:rsid w:val="006C1E7B"/>
    <w:rsid w:val="006C3BEA"/>
    <w:rsid w:val="006C3C77"/>
    <w:rsid w:val="006C416D"/>
    <w:rsid w:val="006C425A"/>
    <w:rsid w:val="006C45C8"/>
    <w:rsid w:val="006C4729"/>
    <w:rsid w:val="006C48B2"/>
    <w:rsid w:val="006C54EA"/>
    <w:rsid w:val="006C5F23"/>
    <w:rsid w:val="006C6077"/>
    <w:rsid w:val="006C68C3"/>
    <w:rsid w:val="006C69EB"/>
    <w:rsid w:val="006C70F7"/>
    <w:rsid w:val="006C711F"/>
    <w:rsid w:val="006C796E"/>
    <w:rsid w:val="006C7D21"/>
    <w:rsid w:val="006D0B76"/>
    <w:rsid w:val="006D0BBC"/>
    <w:rsid w:val="006D116A"/>
    <w:rsid w:val="006D1913"/>
    <w:rsid w:val="006D2100"/>
    <w:rsid w:val="006D26E5"/>
    <w:rsid w:val="006D37D3"/>
    <w:rsid w:val="006D469D"/>
    <w:rsid w:val="006D4BEC"/>
    <w:rsid w:val="006D4C8B"/>
    <w:rsid w:val="006D4CFF"/>
    <w:rsid w:val="006D602F"/>
    <w:rsid w:val="006D605F"/>
    <w:rsid w:val="006D611F"/>
    <w:rsid w:val="006D6636"/>
    <w:rsid w:val="006D6DD8"/>
    <w:rsid w:val="006D729D"/>
    <w:rsid w:val="006D779F"/>
    <w:rsid w:val="006D7E33"/>
    <w:rsid w:val="006D7FD5"/>
    <w:rsid w:val="006E0700"/>
    <w:rsid w:val="006E0727"/>
    <w:rsid w:val="006E0861"/>
    <w:rsid w:val="006E19D9"/>
    <w:rsid w:val="006E2103"/>
    <w:rsid w:val="006E2339"/>
    <w:rsid w:val="006E23E6"/>
    <w:rsid w:val="006E24DF"/>
    <w:rsid w:val="006E3E49"/>
    <w:rsid w:val="006E4A90"/>
    <w:rsid w:val="006E5A4A"/>
    <w:rsid w:val="006E6163"/>
    <w:rsid w:val="006F0609"/>
    <w:rsid w:val="006F0F96"/>
    <w:rsid w:val="006F1254"/>
    <w:rsid w:val="006F133A"/>
    <w:rsid w:val="006F19A1"/>
    <w:rsid w:val="006F1A5F"/>
    <w:rsid w:val="006F1EC8"/>
    <w:rsid w:val="006F25F3"/>
    <w:rsid w:val="006F2DCD"/>
    <w:rsid w:val="006F406A"/>
    <w:rsid w:val="006F5599"/>
    <w:rsid w:val="006F574C"/>
    <w:rsid w:val="006F5B14"/>
    <w:rsid w:val="006F5FB3"/>
    <w:rsid w:val="006F6263"/>
    <w:rsid w:val="006F6B7B"/>
    <w:rsid w:val="006F75BE"/>
    <w:rsid w:val="0070077F"/>
    <w:rsid w:val="00700D47"/>
    <w:rsid w:val="00700DDE"/>
    <w:rsid w:val="00700E47"/>
    <w:rsid w:val="007011AE"/>
    <w:rsid w:val="00701748"/>
    <w:rsid w:val="007018A9"/>
    <w:rsid w:val="00704396"/>
    <w:rsid w:val="007046BE"/>
    <w:rsid w:val="00705DAE"/>
    <w:rsid w:val="007070FF"/>
    <w:rsid w:val="007104CE"/>
    <w:rsid w:val="00710A7E"/>
    <w:rsid w:val="00710EAB"/>
    <w:rsid w:val="007117D0"/>
    <w:rsid w:val="007131A9"/>
    <w:rsid w:val="0071366E"/>
    <w:rsid w:val="007137C2"/>
    <w:rsid w:val="0071395E"/>
    <w:rsid w:val="00713C6D"/>
    <w:rsid w:val="007140FB"/>
    <w:rsid w:val="00714927"/>
    <w:rsid w:val="00714FA6"/>
    <w:rsid w:val="0071519C"/>
    <w:rsid w:val="007152D7"/>
    <w:rsid w:val="007167E7"/>
    <w:rsid w:val="00716B01"/>
    <w:rsid w:val="00717BC2"/>
    <w:rsid w:val="00720631"/>
    <w:rsid w:val="007213F4"/>
    <w:rsid w:val="00721A00"/>
    <w:rsid w:val="00721A28"/>
    <w:rsid w:val="00721DD1"/>
    <w:rsid w:val="00721E0B"/>
    <w:rsid w:val="00721FC1"/>
    <w:rsid w:val="00723446"/>
    <w:rsid w:val="0072358D"/>
    <w:rsid w:val="00724694"/>
    <w:rsid w:val="0072574F"/>
    <w:rsid w:val="007266D8"/>
    <w:rsid w:val="00726A78"/>
    <w:rsid w:val="00726AC1"/>
    <w:rsid w:val="00727050"/>
    <w:rsid w:val="0072780E"/>
    <w:rsid w:val="00727DC4"/>
    <w:rsid w:val="0073098A"/>
    <w:rsid w:val="00731904"/>
    <w:rsid w:val="00732113"/>
    <w:rsid w:val="0073232E"/>
    <w:rsid w:val="0073273D"/>
    <w:rsid w:val="007327FC"/>
    <w:rsid w:val="007336DF"/>
    <w:rsid w:val="00734464"/>
    <w:rsid w:val="0073460B"/>
    <w:rsid w:val="007347E9"/>
    <w:rsid w:val="00734894"/>
    <w:rsid w:val="00734D94"/>
    <w:rsid w:val="0073527B"/>
    <w:rsid w:val="007356A3"/>
    <w:rsid w:val="007357D3"/>
    <w:rsid w:val="007358C5"/>
    <w:rsid w:val="007358CB"/>
    <w:rsid w:val="00735B1D"/>
    <w:rsid w:val="00736306"/>
    <w:rsid w:val="00736963"/>
    <w:rsid w:val="00736D8B"/>
    <w:rsid w:val="00736EE0"/>
    <w:rsid w:val="0073703E"/>
    <w:rsid w:val="00742D9C"/>
    <w:rsid w:val="00742F4C"/>
    <w:rsid w:val="007443CB"/>
    <w:rsid w:val="007456DF"/>
    <w:rsid w:val="00745909"/>
    <w:rsid w:val="00746238"/>
    <w:rsid w:val="007468F7"/>
    <w:rsid w:val="007470A6"/>
    <w:rsid w:val="00747209"/>
    <w:rsid w:val="00747A08"/>
    <w:rsid w:val="00747BCE"/>
    <w:rsid w:val="00747E63"/>
    <w:rsid w:val="00750F67"/>
    <w:rsid w:val="0075129E"/>
    <w:rsid w:val="00752E84"/>
    <w:rsid w:val="0075302F"/>
    <w:rsid w:val="00753C98"/>
    <w:rsid w:val="007542D9"/>
    <w:rsid w:val="0075452B"/>
    <w:rsid w:val="00755096"/>
    <w:rsid w:val="00755464"/>
    <w:rsid w:val="007555C2"/>
    <w:rsid w:val="007556E3"/>
    <w:rsid w:val="00755C1B"/>
    <w:rsid w:val="0075616C"/>
    <w:rsid w:val="00756504"/>
    <w:rsid w:val="00756F04"/>
    <w:rsid w:val="00757CBF"/>
    <w:rsid w:val="007602B3"/>
    <w:rsid w:val="00760313"/>
    <w:rsid w:val="00760823"/>
    <w:rsid w:val="00760EB1"/>
    <w:rsid w:val="00761EF4"/>
    <w:rsid w:val="007623EF"/>
    <w:rsid w:val="00762467"/>
    <w:rsid w:val="00763011"/>
    <w:rsid w:val="00763630"/>
    <w:rsid w:val="00763A3A"/>
    <w:rsid w:val="00764190"/>
    <w:rsid w:val="007642AB"/>
    <w:rsid w:val="007646B4"/>
    <w:rsid w:val="00765907"/>
    <w:rsid w:val="00765D86"/>
    <w:rsid w:val="00766657"/>
    <w:rsid w:val="0076673D"/>
    <w:rsid w:val="00766CC9"/>
    <w:rsid w:val="00767162"/>
    <w:rsid w:val="00767CB5"/>
    <w:rsid w:val="00767DBD"/>
    <w:rsid w:val="00767F52"/>
    <w:rsid w:val="00771752"/>
    <w:rsid w:val="00773103"/>
    <w:rsid w:val="00773880"/>
    <w:rsid w:val="00773E9D"/>
    <w:rsid w:val="00774083"/>
    <w:rsid w:val="007741A6"/>
    <w:rsid w:val="00774D39"/>
    <w:rsid w:val="00775CC9"/>
    <w:rsid w:val="007760CE"/>
    <w:rsid w:val="00780213"/>
    <w:rsid w:val="007817CF"/>
    <w:rsid w:val="007824AE"/>
    <w:rsid w:val="007828E0"/>
    <w:rsid w:val="007830B2"/>
    <w:rsid w:val="007830BC"/>
    <w:rsid w:val="00783173"/>
    <w:rsid w:val="007836CE"/>
    <w:rsid w:val="00783E73"/>
    <w:rsid w:val="00784AA6"/>
    <w:rsid w:val="00785381"/>
    <w:rsid w:val="0078688A"/>
    <w:rsid w:val="00791BDC"/>
    <w:rsid w:val="007928C7"/>
    <w:rsid w:val="00792CFB"/>
    <w:rsid w:val="00793321"/>
    <w:rsid w:val="0079358A"/>
    <w:rsid w:val="0079362B"/>
    <w:rsid w:val="00794198"/>
    <w:rsid w:val="007942DD"/>
    <w:rsid w:val="0079465E"/>
    <w:rsid w:val="00795070"/>
    <w:rsid w:val="00795481"/>
    <w:rsid w:val="00796732"/>
    <w:rsid w:val="0079674E"/>
    <w:rsid w:val="0079751F"/>
    <w:rsid w:val="00797AAA"/>
    <w:rsid w:val="007A09F1"/>
    <w:rsid w:val="007A0E80"/>
    <w:rsid w:val="007A1192"/>
    <w:rsid w:val="007A1501"/>
    <w:rsid w:val="007A328F"/>
    <w:rsid w:val="007A37BA"/>
    <w:rsid w:val="007A39BC"/>
    <w:rsid w:val="007A39D6"/>
    <w:rsid w:val="007A4437"/>
    <w:rsid w:val="007A4916"/>
    <w:rsid w:val="007A4961"/>
    <w:rsid w:val="007A6308"/>
    <w:rsid w:val="007A7C3F"/>
    <w:rsid w:val="007A7D16"/>
    <w:rsid w:val="007B0ED6"/>
    <w:rsid w:val="007B10F6"/>
    <w:rsid w:val="007B25DF"/>
    <w:rsid w:val="007B3F45"/>
    <w:rsid w:val="007B419F"/>
    <w:rsid w:val="007B42C1"/>
    <w:rsid w:val="007B4683"/>
    <w:rsid w:val="007B46EC"/>
    <w:rsid w:val="007B5027"/>
    <w:rsid w:val="007B51E5"/>
    <w:rsid w:val="007B56B4"/>
    <w:rsid w:val="007B5783"/>
    <w:rsid w:val="007B59CA"/>
    <w:rsid w:val="007B5B4C"/>
    <w:rsid w:val="007B5F11"/>
    <w:rsid w:val="007B6433"/>
    <w:rsid w:val="007B6846"/>
    <w:rsid w:val="007B6E05"/>
    <w:rsid w:val="007B73D2"/>
    <w:rsid w:val="007C0A09"/>
    <w:rsid w:val="007C0EF7"/>
    <w:rsid w:val="007C1384"/>
    <w:rsid w:val="007C13AA"/>
    <w:rsid w:val="007C14C0"/>
    <w:rsid w:val="007C1FCF"/>
    <w:rsid w:val="007C21F6"/>
    <w:rsid w:val="007C2C3B"/>
    <w:rsid w:val="007C3119"/>
    <w:rsid w:val="007C4221"/>
    <w:rsid w:val="007C4ACB"/>
    <w:rsid w:val="007C6B96"/>
    <w:rsid w:val="007C7802"/>
    <w:rsid w:val="007C7916"/>
    <w:rsid w:val="007C7A2C"/>
    <w:rsid w:val="007D081F"/>
    <w:rsid w:val="007D16C4"/>
    <w:rsid w:val="007D1D9A"/>
    <w:rsid w:val="007D1E36"/>
    <w:rsid w:val="007D1EF8"/>
    <w:rsid w:val="007D2823"/>
    <w:rsid w:val="007D2FF4"/>
    <w:rsid w:val="007D35F1"/>
    <w:rsid w:val="007D4786"/>
    <w:rsid w:val="007D4FB2"/>
    <w:rsid w:val="007D7F8F"/>
    <w:rsid w:val="007E15AC"/>
    <w:rsid w:val="007E183E"/>
    <w:rsid w:val="007E1D9C"/>
    <w:rsid w:val="007E2381"/>
    <w:rsid w:val="007E29D8"/>
    <w:rsid w:val="007E2FE4"/>
    <w:rsid w:val="007E3DFF"/>
    <w:rsid w:val="007E5DC5"/>
    <w:rsid w:val="007E6502"/>
    <w:rsid w:val="007F00F9"/>
    <w:rsid w:val="007F1963"/>
    <w:rsid w:val="007F22AF"/>
    <w:rsid w:val="007F323E"/>
    <w:rsid w:val="007F39B3"/>
    <w:rsid w:val="007F4AE5"/>
    <w:rsid w:val="007F4CA9"/>
    <w:rsid w:val="007F5630"/>
    <w:rsid w:val="007F57AA"/>
    <w:rsid w:val="007F591A"/>
    <w:rsid w:val="007F67C0"/>
    <w:rsid w:val="007F6927"/>
    <w:rsid w:val="007F71C0"/>
    <w:rsid w:val="007F781F"/>
    <w:rsid w:val="00800C22"/>
    <w:rsid w:val="0080105A"/>
    <w:rsid w:val="008014AA"/>
    <w:rsid w:val="008015A2"/>
    <w:rsid w:val="00801F55"/>
    <w:rsid w:val="008022D7"/>
    <w:rsid w:val="00802E61"/>
    <w:rsid w:val="0080393A"/>
    <w:rsid w:val="00803A29"/>
    <w:rsid w:val="00804BB9"/>
    <w:rsid w:val="008057A2"/>
    <w:rsid w:val="00806091"/>
    <w:rsid w:val="0080636A"/>
    <w:rsid w:val="008074F6"/>
    <w:rsid w:val="00807651"/>
    <w:rsid w:val="00807815"/>
    <w:rsid w:val="0080788A"/>
    <w:rsid w:val="00807945"/>
    <w:rsid w:val="008101AC"/>
    <w:rsid w:val="008112F7"/>
    <w:rsid w:val="00812584"/>
    <w:rsid w:val="00812D14"/>
    <w:rsid w:val="0081330B"/>
    <w:rsid w:val="00813D25"/>
    <w:rsid w:val="008147D8"/>
    <w:rsid w:val="00815227"/>
    <w:rsid w:val="00816EFA"/>
    <w:rsid w:val="0081729E"/>
    <w:rsid w:val="008209F1"/>
    <w:rsid w:val="00821329"/>
    <w:rsid w:val="00822277"/>
    <w:rsid w:val="008226D7"/>
    <w:rsid w:val="00822AC3"/>
    <w:rsid w:val="0082305A"/>
    <w:rsid w:val="008244AA"/>
    <w:rsid w:val="0082452A"/>
    <w:rsid w:val="00825381"/>
    <w:rsid w:val="0082611F"/>
    <w:rsid w:val="00826368"/>
    <w:rsid w:val="00827699"/>
    <w:rsid w:val="00830327"/>
    <w:rsid w:val="008303C3"/>
    <w:rsid w:val="00831547"/>
    <w:rsid w:val="00832D4B"/>
    <w:rsid w:val="00833E21"/>
    <w:rsid w:val="00834CD8"/>
    <w:rsid w:val="00834DA1"/>
    <w:rsid w:val="00834F95"/>
    <w:rsid w:val="00835C2C"/>
    <w:rsid w:val="00835F36"/>
    <w:rsid w:val="00837AE9"/>
    <w:rsid w:val="00837BD3"/>
    <w:rsid w:val="00837FC2"/>
    <w:rsid w:val="008403E5"/>
    <w:rsid w:val="00840DD3"/>
    <w:rsid w:val="00840E0B"/>
    <w:rsid w:val="00840F7C"/>
    <w:rsid w:val="00841582"/>
    <w:rsid w:val="00844086"/>
    <w:rsid w:val="00844B9A"/>
    <w:rsid w:val="00844BAB"/>
    <w:rsid w:val="00844CC4"/>
    <w:rsid w:val="008465BF"/>
    <w:rsid w:val="00847078"/>
    <w:rsid w:val="00847085"/>
    <w:rsid w:val="008470D1"/>
    <w:rsid w:val="00847C8C"/>
    <w:rsid w:val="00847EBA"/>
    <w:rsid w:val="00850DD5"/>
    <w:rsid w:val="00852331"/>
    <w:rsid w:val="008529E7"/>
    <w:rsid w:val="00852D5C"/>
    <w:rsid w:val="00853D64"/>
    <w:rsid w:val="00853F3C"/>
    <w:rsid w:val="00855656"/>
    <w:rsid w:val="00855A48"/>
    <w:rsid w:val="00856313"/>
    <w:rsid w:val="0086019C"/>
    <w:rsid w:val="008615FE"/>
    <w:rsid w:val="00861BE2"/>
    <w:rsid w:val="0086267A"/>
    <w:rsid w:val="00862980"/>
    <w:rsid w:val="00863D3D"/>
    <w:rsid w:val="008658DE"/>
    <w:rsid w:val="00865D7D"/>
    <w:rsid w:val="00866B98"/>
    <w:rsid w:val="00866F02"/>
    <w:rsid w:val="008674DA"/>
    <w:rsid w:val="00867A20"/>
    <w:rsid w:val="00867DEF"/>
    <w:rsid w:val="00871CD8"/>
    <w:rsid w:val="008723A7"/>
    <w:rsid w:val="00873952"/>
    <w:rsid w:val="00873E4A"/>
    <w:rsid w:val="008743B0"/>
    <w:rsid w:val="0087448F"/>
    <w:rsid w:val="00874667"/>
    <w:rsid w:val="00874682"/>
    <w:rsid w:val="008746B0"/>
    <w:rsid w:val="008757B9"/>
    <w:rsid w:val="008757E2"/>
    <w:rsid w:val="00875BED"/>
    <w:rsid w:val="00876E46"/>
    <w:rsid w:val="00876E59"/>
    <w:rsid w:val="00877955"/>
    <w:rsid w:val="008801C7"/>
    <w:rsid w:val="008823B0"/>
    <w:rsid w:val="0088293A"/>
    <w:rsid w:val="00882FE7"/>
    <w:rsid w:val="008848B4"/>
    <w:rsid w:val="00884990"/>
    <w:rsid w:val="008858B3"/>
    <w:rsid w:val="00885DA2"/>
    <w:rsid w:val="00886006"/>
    <w:rsid w:val="00886A9D"/>
    <w:rsid w:val="00886B10"/>
    <w:rsid w:val="00886E57"/>
    <w:rsid w:val="0088739A"/>
    <w:rsid w:val="00887B04"/>
    <w:rsid w:val="00890444"/>
    <w:rsid w:val="008906BA"/>
    <w:rsid w:val="00891052"/>
    <w:rsid w:val="00891758"/>
    <w:rsid w:val="0089269D"/>
    <w:rsid w:val="00892A24"/>
    <w:rsid w:val="00893256"/>
    <w:rsid w:val="00893657"/>
    <w:rsid w:val="0089436B"/>
    <w:rsid w:val="0089459C"/>
    <w:rsid w:val="008951AF"/>
    <w:rsid w:val="008956CD"/>
    <w:rsid w:val="008958B3"/>
    <w:rsid w:val="00896AF4"/>
    <w:rsid w:val="008974FA"/>
    <w:rsid w:val="008975D4"/>
    <w:rsid w:val="008A0AED"/>
    <w:rsid w:val="008A0CD3"/>
    <w:rsid w:val="008A0D6D"/>
    <w:rsid w:val="008A1CAC"/>
    <w:rsid w:val="008A2019"/>
    <w:rsid w:val="008A264C"/>
    <w:rsid w:val="008A298F"/>
    <w:rsid w:val="008A3936"/>
    <w:rsid w:val="008A3F4C"/>
    <w:rsid w:val="008A41B5"/>
    <w:rsid w:val="008A5681"/>
    <w:rsid w:val="008A5907"/>
    <w:rsid w:val="008A5CD9"/>
    <w:rsid w:val="008A678B"/>
    <w:rsid w:val="008A69E3"/>
    <w:rsid w:val="008A70EC"/>
    <w:rsid w:val="008A7739"/>
    <w:rsid w:val="008A78B9"/>
    <w:rsid w:val="008B0C71"/>
    <w:rsid w:val="008B0DD1"/>
    <w:rsid w:val="008B127C"/>
    <w:rsid w:val="008B313C"/>
    <w:rsid w:val="008B3CAF"/>
    <w:rsid w:val="008B4337"/>
    <w:rsid w:val="008B49F4"/>
    <w:rsid w:val="008B4A6D"/>
    <w:rsid w:val="008B58AD"/>
    <w:rsid w:val="008B6245"/>
    <w:rsid w:val="008B744F"/>
    <w:rsid w:val="008B7871"/>
    <w:rsid w:val="008C1AEE"/>
    <w:rsid w:val="008C1BB1"/>
    <w:rsid w:val="008C39E2"/>
    <w:rsid w:val="008C3D80"/>
    <w:rsid w:val="008C3EF2"/>
    <w:rsid w:val="008C5029"/>
    <w:rsid w:val="008C5035"/>
    <w:rsid w:val="008C61B8"/>
    <w:rsid w:val="008C79A1"/>
    <w:rsid w:val="008D2343"/>
    <w:rsid w:val="008D418B"/>
    <w:rsid w:val="008D41DF"/>
    <w:rsid w:val="008D471C"/>
    <w:rsid w:val="008D5F72"/>
    <w:rsid w:val="008D7373"/>
    <w:rsid w:val="008D74F8"/>
    <w:rsid w:val="008D7F9D"/>
    <w:rsid w:val="008E08C7"/>
    <w:rsid w:val="008E091A"/>
    <w:rsid w:val="008E0DE3"/>
    <w:rsid w:val="008E0F4C"/>
    <w:rsid w:val="008E112E"/>
    <w:rsid w:val="008E199F"/>
    <w:rsid w:val="008E2057"/>
    <w:rsid w:val="008E298D"/>
    <w:rsid w:val="008E31EB"/>
    <w:rsid w:val="008E41EB"/>
    <w:rsid w:val="008E44B0"/>
    <w:rsid w:val="008E4E96"/>
    <w:rsid w:val="008E51EC"/>
    <w:rsid w:val="008E5607"/>
    <w:rsid w:val="008E5748"/>
    <w:rsid w:val="008E5D72"/>
    <w:rsid w:val="008E6683"/>
    <w:rsid w:val="008F010D"/>
    <w:rsid w:val="008F0C98"/>
    <w:rsid w:val="008F1131"/>
    <w:rsid w:val="008F11B6"/>
    <w:rsid w:val="008F16AE"/>
    <w:rsid w:val="008F1DA6"/>
    <w:rsid w:val="008F242E"/>
    <w:rsid w:val="008F2AA1"/>
    <w:rsid w:val="008F2F78"/>
    <w:rsid w:val="008F304A"/>
    <w:rsid w:val="008F467C"/>
    <w:rsid w:val="008F5170"/>
    <w:rsid w:val="008F5265"/>
    <w:rsid w:val="008F5C65"/>
    <w:rsid w:val="008F68B6"/>
    <w:rsid w:val="008F7E6E"/>
    <w:rsid w:val="00900DF3"/>
    <w:rsid w:val="00901C8E"/>
    <w:rsid w:val="009024E7"/>
    <w:rsid w:val="00903A1A"/>
    <w:rsid w:val="00905E9A"/>
    <w:rsid w:val="009062CC"/>
    <w:rsid w:val="009064B7"/>
    <w:rsid w:val="00906555"/>
    <w:rsid w:val="00906D31"/>
    <w:rsid w:val="00906E4F"/>
    <w:rsid w:val="009070F3"/>
    <w:rsid w:val="00907D3E"/>
    <w:rsid w:val="009106CC"/>
    <w:rsid w:val="0091078B"/>
    <w:rsid w:val="00910836"/>
    <w:rsid w:val="0091096C"/>
    <w:rsid w:val="00910CF3"/>
    <w:rsid w:val="009112A3"/>
    <w:rsid w:val="009113F1"/>
    <w:rsid w:val="00912449"/>
    <w:rsid w:val="00912AE0"/>
    <w:rsid w:val="00912CF5"/>
    <w:rsid w:val="009133CB"/>
    <w:rsid w:val="00913420"/>
    <w:rsid w:val="00913E3C"/>
    <w:rsid w:val="0091588C"/>
    <w:rsid w:val="009165AA"/>
    <w:rsid w:val="00916690"/>
    <w:rsid w:val="00917A82"/>
    <w:rsid w:val="00917DF6"/>
    <w:rsid w:val="00920602"/>
    <w:rsid w:val="00921FA5"/>
    <w:rsid w:val="00922242"/>
    <w:rsid w:val="009229B6"/>
    <w:rsid w:val="00923C2B"/>
    <w:rsid w:val="00923C6B"/>
    <w:rsid w:val="00924B81"/>
    <w:rsid w:val="00924C10"/>
    <w:rsid w:val="00925ACD"/>
    <w:rsid w:val="00926BFD"/>
    <w:rsid w:val="00927386"/>
    <w:rsid w:val="00927F01"/>
    <w:rsid w:val="009309FB"/>
    <w:rsid w:val="00930B84"/>
    <w:rsid w:val="0093280B"/>
    <w:rsid w:val="009338C3"/>
    <w:rsid w:val="0093636F"/>
    <w:rsid w:val="009366A4"/>
    <w:rsid w:val="00937380"/>
    <w:rsid w:val="009378C2"/>
    <w:rsid w:val="009379E5"/>
    <w:rsid w:val="0094073F"/>
    <w:rsid w:val="0094091B"/>
    <w:rsid w:val="00940CBD"/>
    <w:rsid w:val="009411A1"/>
    <w:rsid w:val="00941B96"/>
    <w:rsid w:val="00942329"/>
    <w:rsid w:val="00942E9E"/>
    <w:rsid w:val="00943C95"/>
    <w:rsid w:val="00944770"/>
    <w:rsid w:val="00944E9D"/>
    <w:rsid w:val="00947106"/>
    <w:rsid w:val="00950388"/>
    <w:rsid w:val="009506D8"/>
    <w:rsid w:val="00951F1C"/>
    <w:rsid w:val="00951FF7"/>
    <w:rsid w:val="00952B76"/>
    <w:rsid w:val="00952D3C"/>
    <w:rsid w:val="00952DC6"/>
    <w:rsid w:val="00952DFD"/>
    <w:rsid w:val="009536E6"/>
    <w:rsid w:val="00953C64"/>
    <w:rsid w:val="009547D3"/>
    <w:rsid w:val="00954842"/>
    <w:rsid w:val="0095595A"/>
    <w:rsid w:val="00955C77"/>
    <w:rsid w:val="00956961"/>
    <w:rsid w:val="009606AD"/>
    <w:rsid w:val="009606D5"/>
    <w:rsid w:val="009609F4"/>
    <w:rsid w:val="009634DA"/>
    <w:rsid w:val="00963A0D"/>
    <w:rsid w:val="00963A73"/>
    <w:rsid w:val="00963BD5"/>
    <w:rsid w:val="00963C7A"/>
    <w:rsid w:val="00963EDD"/>
    <w:rsid w:val="00964059"/>
    <w:rsid w:val="00965A22"/>
    <w:rsid w:val="00965B80"/>
    <w:rsid w:val="00966001"/>
    <w:rsid w:val="009665DD"/>
    <w:rsid w:val="00966B54"/>
    <w:rsid w:val="00967134"/>
    <w:rsid w:val="009679C3"/>
    <w:rsid w:val="00967ABC"/>
    <w:rsid w:val="00967BFE"/>
    <w:rsid w:val="00967F90"/>
    <w:rsid w:val="0097041F"/>
    <w:rsid w:val="00970569"/>
    <w:rsid w:val="00970F22"/>
    <w:rsid w:val="00971F39"/>
    <w:rsid w:val="00971F4F"/>
    <w:rsid w:val="009728BF"/>
    <w:rsid w:val="009728C6"/>
    <w:rsid w:val="00973134"/>
    <w:rsid w:val="00973A11"/>
    <w:rsid w:val="00975E76"/>
    <w:rsid w:val="009761B6"/>
    <w:rsid w:val="00976FA1"/>
    <w:rsid w:val="00977B83"/>
    <w:rsid w:val="00980313"/>
    <w:rsid w:val="009808F6"/>
    <w:rsid w:val="00980936"/>
    <w:rsid w:val="00980B5A"/>
    <w:rsid w:val="00980FB3"/>
    <w:rsid w:val="0098234E"/>
    <w:rsid w:val="00982561"/>
    <w:rsid w:val="00982659"/>
    <w:rsid w:val="009828A0"/>
    <w:rsid w:val="0098303E"/>
    <w:rsid w:val="009830BC"/>
    <w:rsid w:val="00983D09"/>
    <w:rsid w:val="00983EB8"/>
    <w:rsid w:val="00984E52"/>
    <w:rsid w:val="0098509F"/>
    <w:rsid w:val="00985173"/>
    <w:rsid w:val="009856AD"/>
    <w:rsid w:val="00985876"/>
    <w:rsid w:val="00985D31"/>
    <w:rsid w:val="0099194D"/>
    <w:rsid w:val="00991FD0"/>
    <w:rsid w:val="00992380"/>
    <w:rsid w:val="00992799"/>
    <w:rsid w:val="00992E43"/>
    <w:rsid w:val="00993DDC"/>
    <w:rsid w:val="009941C4"/>
    <w:rsid w:val="00994C33"/>
    <w:rsid w:val="00994EB9"/>
    <w:rsid w:val="009951D3"/>
    <w:rsid w:val="0099530C"/>
    <w:rsid w:val="00995EC3"/>
    <w:rsid w:val="00995ECA"/>
    <w:rsid w:val="00997B8E"/>
    <w:rsid w:val="009A1807"/>
    <w:rsid w:val="009A18D3"/>
    <w:rsid w:val="009A1A6F"/>
    <w:rsid w:val="009A28B6"/>
    <w:rsid w:val="009A35BF"/>
    <w:rsid w:val="009A36AF"/>
    <w:rsid w:val="009A392C"/>
    <w:rsid w:val="009A3E78"/>
    <w:rsid w:val="009A4071"/>
    <w:rsid w:val="009A47F3"/>
    <w:rsid w:val="009A4BDC"/>
    <w:rsid w:val="009A4D8A"/>
    <w:rsid w:val="009A4EE4"/>
    <w:rsid w:val="009A4F46"/>
    <w:rsid w:val="009A589E"/>
    <w:rsid w:val="009A68D5"/>
    <w:rsid w:val="009A6B26"/>
    <w:rsid w:val="009B0182"/>
    <w:rsid w:val="009B0B3E"/>
    <w:rsid w:val="009B12F4"/>
    <w:rsid w:val="009B1773"/>
    <w:rsid w:val="009B1A5B"/>
    <w:rsid w:val="009B2271"/>
    <w:rsid w:val="009B27D4"/>
    <w:rsid w:val="009B2944"/>
    <w:rsid w:val="009B4BA4"/>
    <w:rsid w:val="009B5E40"/>
    <w:rsid w:val="009B6428"/>
    <w:rsid w:val="009B6615"/>
    <w:rsid w:val="009B662F"/>
    <w:rsid w:val="009B6994"/>
    <w:rsid w:val="009B6B17"/>
    <w:rsid w:val="009B7F86"/>
    <w:rsid w:val="009C0B2F"/>
    <w:rsid w:val="009C110C"/>
    <w:rsid w:val="009C1264"/>
    <w:rsid w:val="009C1FB4"/>
    <w:rsid w:val="009C2352"/>
    <w:rsid w:val="009C2AAD"/>
    <w:rsid w:val="009C4762"/>
    <w:rsid w:val="009C54B5"/>
    <w:rsid w:val="009C5569"/>
    <w:rsid w:val="009C5FEF"/>
    <w:rsid w:val="009C63AA"/>
    <w:rsid w:val="009C7729"/>
    <w:rsid w:val="009D0378"/>
    <w:rsid w:val="009D06A0"/>
    <w:rsid w:val="009D0F64"/>
    <w:rsid w:val="009D25B0"/>
    <w:rsid w:val="009D3D68"/>
    <w:rsid w:val="009D4717"/>
    <w:rsid w:val="009D4863"/>
    <w:rsid w:val="009D4E80"/>
    <w:rsid w:val="009D668F"/>
    <w:rsid w:val="009D6AC3"/>
    <w:rsid w:val="009D6AD4"/>
    <w:rsid w:val="009D6F34"/>
    <w:rsid w:val="009E0482"/>
    <w:rsid w:val="009E0BB9"/>
    <w:rsid w:val="009E0D8A"/>
    <w:rsid w:val="009E0E0D"/>
    <w:rsid w:val="009E32D1"/>
    <w:rsid w:val="009E4670"/>
    <w:rsid w:val="009E4E92"/>
    <w:rsid w:val="009E6089"/>
    <w:rsid w:val="009E67CF"/>
    <w:rsid w:val="009F012A"/>
    <w:rsid w:val="009F01D4"/>
    <w:rsid w:val="009F0743"/>
    <w:rsid w:val="009F08A7"/>
    <w:rsid w:val="009F0F0B"/>
    <w:rsid w:val="009F0F3F"/>
    <w:rsid w:val="009F0FE5"/>
    <w:rsid w:val="009F1B76"/>
    <w:rsid w:val="009F206C"/>
    <w:rsid w:val="009F2587"/>
    <w:rsid w:val="009F385D"/>
    <w:rsid w:val="009F440E"/>
    <w:rsid w:val="009F44FF"/>
    <w:rsid w:val="009F495D"/>
    <w:rsid w:val="009F4CF1"/>
    <w:rsid w:val="009F4E80"/>
    <w:rsid w:val="009F55E5"/>
    <w:rsid w:val="009F7DAE"/>
    <w:rsid w:val="00A008A6"/>
    <w:rsid w:val="00A022BC"/>
    <w:rsid w:val="00A025F7"/>
    <w:rsid w:val="00A02C46"/>
    <w:rsid w:val="00A03466"/>
    <w:rsid w:val="00A046F1"/>
    <w:rsid w:val="00A04957"/>
    <w:rsid w:val="00A04ABF"/>
    <w:rsid w:val="00A04AC4"/>
    <w:rsid w:val="00A0516B"/>
    <w:rsid w:val="00A05892"/>
    <w:rsid w:val="00A065FA"/>
    <w:rsid w:val="00A06AC5"/>
    <w:rsid w:val="00A06CD2"/>
    <w:rsid w:val="00A0745C"/>
    <w:rsid w:val="00A078B4"/>
    <w:rsid w:val="00A1089E"/>
    <w:rsid w:val="00A10D67"/>
    <w:rsid w:val="00A119F9"/>
    <w:rsid w:val="00A11EF4"/>
    <w:rsid w:val="00A135F4"/>
    <w:rsid w:val="00A13A6C"/>
    <w:rsid w:val="00A13C13"/>
    <w:rsid w:val="00A14434"/>
    <w:rsid w:val="00A1639A"/>
    <w:rsid w:val="00A16A46"/>
    <w:rsid w:val="00A16E54"/>
    <w:rsid w:val="00A170B4"/>
    <w:rsid w:val="00A1726B"/>
    <w:rsid w:val="00A17667"/>
    <w:rsid w:val="00A17A27"/>
    <w:rsid w:val="00A17DCB"/>
    <w:rsid w:val="00A2011D"/>
    <w:rsid w:val="00A205DB"/>
    <w:rsid w:val="00A214EE"/>
    <w:rsid w:val="00A2180B"/>
    <w:rsid w:val="00A218D1"/>
    <w:rsid w:val="00A21EE1"/>
    <w:rsid w:val="00A22499"/>
    <w:rsid w:val="00A228BF"/>
    <w:rsid w:val="00A22B95"/>
    <w:rsid w:val="00A22D73"/>
    <w:rsid w:val="00A22DEE"/>
    <w:rsid w:val="00A23A07"/>
    <w:rsid w:val="00A23CF7"/>
    <w:rsid w:val="00A23D3A"/>
    <w:rsid w:val="00A24513"/>
    <w:rsid w:val="00A25E5E"/>
    <w:rsid w:val="00A26322"/>
    <w:rsid w:val="00A264E1"/>
    <w:rsid w:val="00A26B00"/>
    <w:rsid w:val="00A31598"/>
    <w:rsid w:val="00A31A24"/>
    <w:rsid w:val="00A323C9"/>
    <w:rsid w:val="00A3271E"/>
    <w:rsid w:val="00A32C04"/>
    <w:rsid w:val="00A32EAC"/>
    <w:rsid w:val="00A33BFA"/>
    <w:rsid w:val="00A33FA5"/>
    <w:rsid w:val="00A349E1"/>
    <w:rsid w:val="00A34F2C"/>
    <w:rsid w:val="00A35873"/>
    <w:rsid w:val="00A35C77"/>
    <w:rsid w:val="00A3606C"/>
    <w:rsid w:val="00A36C1F"/>
    <w:rsid w:val="00A36E17"/>
    <w:rsid w:val="00A40320"/>
    <w:rsid w:val="00A40631"/>
    <w:rsid w:val="00A4188D"/>
    <w:rsid w:val="00A4198F"/>
    <w:rsid w:val="00A41B40"/>
    <w:rsid w:val="00A42292"/>
    <w:rsid w:val="00A424AC"/>
    <w:rsid w:val="00A42649"/>
    <w:rsid w:val="00A42B99"/>
    <w:rsid w:val="00A432AC"/>
    <w:rsid w:val="00A437A2"/>
    <w:rsid w:val="00A437D0"/>
    <w:rsid w:val="00A44AFD"/>
    <w:rsid w:val="00A44F31"/>
    <w:rsid w:val="00A4658A"/>
    <w:rsid w:val="00A46602"/>
    <w:rsid w:val="00A46632"/>
    <w:rsid w:val="00A5059D"/>
    <w:rsid w:val="00A50CD3"/>
    <w:rsid w:val="00A51390"/>
    <w:rsid w:val="00A531BB"/>
    <w:rsid w:val="00A54E3A"/>
    <w:rsid w:val="00A54EDC"/>
    <w:rsid w:val="00A5612A"/>
    <w:rsid w:val="00A5714E"/>
    <w:rsid w:val="00A57884"/>
    <w:rsid w:val="00A57EEC"/>
    <w:rsid w:val="00A618F8"/>
    <w:rsid w:val="00A61FDE"/>
    <w:rsid w:val="00A62434"/>
    <w:rsid w:val="00A62D34"/>
    <w:rsid w:val="00A634AA"/>
    <w:rsid w:val="00A64556"/>
    <w:rsid w:val="00A67624"/>
    <w:rsid w:val="00A67772"/>
    <w:rsid w:val="00A70325"/>
    <w:rsid w:val="00A7100F"/>
    <w:rsid w:val="00A71DA2"/>
    <w:rsid w:val="00A727DF"/>
    <w:rsid w:val="00A72D00"/>
    <w:rsid w:val="00A73C18"/>
    <w:rsid w:val="00A73D3B"/>
    <w:rsid w:val="00A745B4"/>
    <w:rsid w:val="00A748AC"/>
    <w:rsid w:val="00A748CB"/>
    <w:rsid w:val="00A74C60"/>
    <w:rsid w:val="00A75541"/>
    <w:rsid w:val="00A7731A"/>
    <w:rsid w:val="00A776F9"/>
    <w:rsid w:val="00A81EE9"/>
    <w:rsid w:val="00A83161"/>
    <w:rsid w:val="00A8334F"/>
    <w:rsid w:val="00A83955"/>
    <w:rsid w:val="00A84673"/>
    <w:rsid w:val="00A84E5B"/>
    <w:rsid w:val="00A8518F"/>
    <w:rsid w:val="00A858F6"/>
    <w:rsid w:val="00A85E90"/>
    <w:rsid w:val="00A8792F"/>
    <w:rsid w:val="00A9033E"/>
    <w:rsid w:val="00A9059C"/>
    <w:rsid w:val="00A905A9"/>
    <w:rsid w:val="00A90E1B"/>
    <w:rsid w:val="00A90FF4"/>
    <w:rsid w:val="00A9119F"/>
    <w:rsid w:val="00A91623"/>
    <w:rsid w:val="00A91C39"/>
    <w:rsid w:val="00A92441"/>
    <w:rsid w:val="00A926AE"/>
    <w:rsid w:val="00A92C18"/>
    <w:rsid w:val="00A931CE"/>
    <w:rsid w:val="00A937E7"/>
    <w:rsid w:val="00A93B13"/>
    <w:rsid w:val="00A93D10"/>
    <w:rsid w:val="00A947DC"/>
    <w:rsid w:val="00A948DB"/>
    <w:rsid w:val="00A9598E"/>
    <w:rsid w:val="00A962E0"/>
    <w:rsid w:val="00AA02EB"/>
    <w:rsid w:val="00AA31D2"/>
    <w:rsid w:val="00AA388F"/>
    <w:rsid w:val="00AA4104"/>
    <w:rsid w:val="00AA4364"/>
    <w:rsid w:val="00AA4B33"/>
    <w:rsid w:val="00AA5B42"/>
    <w:rsid w:val="00AA5CF7"/>
    <w:rsid w:val="00AA65E8"/>
    <w:rsid w:val="00AA6A33"/>
    <w:rsid w:val="00AA7B38"/>
    <w:rsid w:val="00AB1608"/>
    <w:rsid w:val="00AB16F6"/>
    <w:rsid w:val="00AB1AE1"/>
    <w:rsid w:val="00AB253F"/>
    <w:rsid w:val="00AB2950"/>
    <w:rsid w:val="00AB3BE2"/>
    <w:rsid w:val="00AB463E"/>
    <w:rsid w:val="00AB4D46"/>
    <w:rsid w:val="00AB5A19"/>
    <w:rsid w:val="00AB665D"/>
    <w:rsid w:val="00AB6F5A"/>
    <w:rsid w:val="00AB7762"/>
    <w:rsid w:val="00AC01D8"/>
    <w:rsid w:val="00AC0C7C"/>
    <w:rsid w:val="00AC104E"/>
    <w:rsid w:val="00AC2B8A"/>
    <w:rsid w:val="00AC2BF6"/>
    <w:rsid w:val="00AC40E0"/>
    <w:rsid w:val="00AC49C4"/>
    <w:rsid w:val="00AC50E5"/>
    <w:rsid w:val="00AC5444"/>
    <w:rsid w:val="00AC55AB"/>
    <w:rsid w:val="00AC5D58"/>
    <w:rsid w:val="00AC5FBD"/>
    <w:rsid w:val="00AC6282"/>
    <w:rsid w:val="00AC634C"/>
    <w:rsid w:val="00AC78E2"/>
    <w:rsid w:val="00AD011C"/>
    <w:rsid w:val="00AD0AA7"/>
    <w:rsid w:val="00AD17EA"/>
    <w:rsid w:val="00AD1B0C"/>
    <w:rsid w:val="00AD3530"/>
    <w:rsid w:val="00AD3728"/>
    <w:rsid w:val="00AD3A2A"/>
    <w:rsid w:val="00AD56EF"/>
    <w:rsid w:val="00AD5FDC"/>
    <w:rsid w:val="00AD67F3"/>
    <w:rsid w:val="00AD6DAE"/>
    <w:rsid w:val="00AD7D02"/>
    <w:rsid w:val="00AD7DFB"/>
    <w:rsid w:val="00AE0020"/>
    <w:rsid w:val="00AE06F9"/>
    <w:rsid w:val="00AE088D"/>
    <w:rsid w:val="00AE0DC6"/>
    <w:rsid w:val="00AE10B2"/>
    <w:rsid w:val="00AE2005"/>
    <w:rsid w:val="00AE21E0"/>
    <w:rsid w:val="00AE27D8"/>
    <w:rsid w:val="00AE2A4F"/>
    <w:rsid w:val="00AE2FBF"/>
    <w:rsid w:val="00AE3008"/>
    <w:rsid w:val="00AE40E1"/>
    <w:rsid w:val="00AE41E5"/>
    <w:rsid w:val="00AE500F"/>
    <w:rsid w:val="00AE5E55"/>
    <w:rsid w:val="00AE5F54"/>
    <w:rsid w:val="00AE6385"/>
    <w:rsid w:val="00AF036D"/>
    <w:rsid w:val="00AF037D"/>
    <w:rsid w:val="00AF058C"/>
    <w:rsid w:val="00AF0714"/>
    <w:rsid w:val="00AF10D5"/>
    <w:rsid w:val="00AF1374"/>
    <w:rsid w:val="00AF1979"/>
    <w:rsid w:val="00AF1A2C"/>
    <w:rsid w:val="00AF1C28"/>
    <w:rsid w:val="00AF2295"/>
    <w:rsid w:val="00AF2452"/>
    <w:rsid w:val="00AF2659"/>
    <w:rsid w:val="00AF2A7A"/>
    <w:rsid w:val="00AF342A"/>
    <w:rsid w:val="00AF3C6C"/>
    <w:rsid w:val="00AF4F1E"/>
    <w:rsid w:val="00AF5094"/>
    <w:rsid w:val="00AF57C8"/>
    <w:rsid w:val="00AF5CD0"/>
    <w:rsid w:val="00B003E6"/>
    <w:rsid w:val="00B005D5"/>
    <w:rsid w:val="00B00D58"/>
    <w:rsid w:val="00B02A00"/>
    <w:rsid w:val="00B02C0F"/>
    <w:rsid w:val="00B0354A"/>
    <w:rsid w:val="00B0363F"/>
    <w:rsid w:val="00B03730"/>
    <w:rsid w:val="00B050DC"/>
    <w:rsid w:val="00B05B37"/>
    <w:rsid w:val="00B066E8"/>
    <w:rsid w:val="00B07013"/>
    <w:rsid w:val="00B07171"/>
    <w:rsid w:val="00B07CCB"/>
    <w:rsid w:val="00B11665"/>
    <w:rsid w:val="00B1266D"/>
    <w:rsid w:val="00B12A8F"/>
    <w:rsid w:val="00B12B62"/>
    <w:rsid w:val="00B12E0E"/>
    <w:rsid w:val="00B1330A"/>
    <w:rsid w:val="00B14646"/>
    <w:rsid w:val="00B15303"/>
    <w:rsid w:val="00B15C1B"/>
    <w:rsid w:val="00B16311"/>
    <w:rsid w:val="00B1666D"/>
    <w:rsid w:val="00B1671B"/>
    <w:rsid w:val="00B16E61"/>
    <w:rsid w:val="00B2006F"/>
    <w:rsid w:val="00B205C2"/>
    <w:rsid w:val="00B20797"/>
    <w:rsid w:val="00B215C0"/>
    <w:rsid w:val="00B22059"/>
    <w:rsid w:val="00B22732"/>
    <w:rsid w:val="00B23261"/>
    <w:rsid w:val="00B236C0"/>
    <w:rsid w:val="00B2392B"/>
    <w:rsid w:val="00B25394"/>
    <w:rsid w:val="00B26FA7"/>
    <w:rsid w:val="00B27178"/>
    <w:rsid w:val="00B27864"/>
    <w:rsid w:val="00B27903"/>
    <w:rsid w:val="00B27FBD"/>
    <w:rsid w:val="00B306B3"/>
    <w:rsid w:val="00B30F43"/>
    <w:rsid w:val="00B314B7"/>
    <w:rsid w:val="00B31D20"/>
    <w:rsid w:val="00B31F45"/>
    <w:rsid w:val="00B326B7"/>
    <w:rsid w:val="00B32D1D"/>
    <w:rsid w:val="00B337CE"/>
    <w:rsid w:val="00B33EA8"/>
    <w:rsid w:val="00B34439"/>
    <w:rsid w:val="00B34F15"/>
    <w:rsid w:val="00B35AAE"/>
    <w:rsid w:val="00B3622D"/>
    <w:rsid w:val="00B36597"/>
    <w:rsid w:val="00B36F76"/>
    <w:rsid w:val="00B40435"/>
    <w:rsid w:val="00B4061F"/>
    <w:rsid w:val="00B41097"/>
    <w:rsid w:val="00B4121E"/>
    <w:rsid w:val="00B415E2"/>
    <w:rsid w:val="00B41A0A"/>
    <w:rsid w:val="00B41A72"/>
    <w:rsid w:val="00B427F2"/>
    <w:rsid w:val="00B42F62"/>
    <w:rsid w:val="00B43CB1"/>
    <w:rsid w:val="00B44567"/>
    <w:rsid w:val="00B448CD"/>
    <w:rsid w:val="00B44974"/>
    <w:rsid w:val="00B452B8"/>
    <w:rsid w:val="00B45647"/>
    <w:rsid w:val="00B460C5"/>
    <w:rsid w:val="00B46311"/>
    <w:rsid w:val="00B477DD"/>
    <w:rsid w:val="00B477E4"/>
    <w:rsid w:val="00B47CA0"/>
    <w:rsid w:val="00B51479"/>
    <w:rsid w:val="00B5183B"/>
    <w:rsid w:val="00B51BB8"/>
    <w:rsid w:val="00B52A65"/>
    <w:rsid w:val="00B5330B"/>
    <w:rsid w:val="00B53CC7"/>
    <w:rsid w:val="00B53EAF"/>
    <w:rsid w:val="00B54AE5"/>
    <w:rsid w:val="00B551EB"/>
    <w:rsid w:val="00B555FB"/>
    <w:rsid w:val="00B560D2"/>
    <w:rsid w:val="00B5627C"/>
    <w:rsid w:val="00B56EFB"/>
    <w:rsid w:val="00B61540"/>
    <w:rsid w:val="00B6160E"/>
    <w:rsid w:val="00B62083"/>
    <w:rsid w:val="00B630D6"/>
    <w:rsid w:val="00B65723"/>
    <w:rsid w:val="00B658C3"/>
    <w:rsid w:val="00B66658"/>
    <w:rsid w:val="00B66D06"/>
    <w:rsid w:val="00B7083A"/>
    <w:rsid w:val="00B715DF"/>
    <w:rsid w:val="00B723A4"/>
    <w:rsid w:val="00B725E9"/>
    <w:rsid w:val="00B73465"/>
    <w:rsid w:val="00B743BC"/>
    <w:rsid w:val="00B74685"/>
    <w:rsid w:val="00B74C3A"/>
    <w:rsid w:val="00B7621B"/>
    <w:rsid w:val="00B80913"/>
    <w:rsid w:val="00B80A03"/>
    <w:rsid w:val="00B80D53"/>
    <w:rsid w:val="00B825CF"/>
    <w:rsid w:val="00B8278D"/>
    <w:rsid w:val="00B840D2"/>
    <w:rsid w:val="00B84715"/>
    <w:rsid w:val="00B84773"/>
    <w:rsid w:val="00B8498E"/>
    <w:rsid w:val="00B84F4A"/>
    <w:rsid w:val="00B854A7"/>
    <w:rsid w:val="00B864DB"/>
    <w:rsid w:val="00B864FE"/>
    <w:rsid w:val="00B875F7"/>
    <w:rsid w:val="00B87AA7"/>
    <w:rsid w:val="00B90109"/>
    <w:rsid w:val="00B90CF0"/>
    <w:rsid w:val="00B91DA9"/>
    <w:rsid w:val="00B921F3"/>
    <w:rsid w:val="00B92B5A"/>
    <w:rsid w:val="00B9356F"/>
    <w:rsid w:val="00B94479"/>
    <w:rsid w:val="00B96016"/>
    <w:rsid w:val="00B96172"/>
    <w:rsid w:val="00B9617A"/>
    <w:rsid w:val="00B96622"/>
    <w:rsid w:val="00B96A6F"/>
    <w:rsid w:val="00B97531"/>
    <w:rsid w:val="00B9764B"/>
    <w:rsid w:val="00B97D81"/>
    <w:rsid w:val="00BA0885"/>
    <w:rsid w:val="00BA09EC"/>
    <w:rsid w:val="00BA0D97"/>
    <w:rsid w:val="00BA1800"/>
    <w:rsid w:val="00BA1BD3"/>
    <w:rsid w:val="00BA2D6B"/>
    <w:rsid w:val="00BA309C"/>
    <w:rsid w:val="00BA33B3"/>
    <w:rsid w:val="00BA3911"/>
    <w:rsid w:val="00BA397C"/>
    <w:rsid w:val="00BA3ACB"/>
    <w:rsid w:val="00BA4022"/>
    <w:rsid w:val="00BA57B8"/>
    <w:rsid w:val="00BA5909"/>
    <w:rsid w:val="00BA7CE0"/>
    <w:rsid w:val="00BA7D2C"/>
    <w:rsid w:val="00BA7ED7"/>
    <w:rsid w:val="00BB0ABB"/>
    <w:rsid w:val="00BB0D95"/>
    <w:rsid w:val="00BB27F9"/>
    <w:rsid w:val="00BB3A94"/>
    <w:rsid w:val="00BB4730"/>
    <w:rsid w:val="00BB4D6E"/>
    <w:rsid w:val="00BB50B3"/>
    <w:rsid w:val="00BB62CD"/>
    <w:rsid w:val="00BB698E"/>
    <w:rsid w:val="00BB6C96"/>
    <w:rsid w:val="00BB7115"/>
    <w:rsid w:val="00BB775E"/>
    <w:rsid w:val="00BB796D"/>
    <w:rsid w:val="00BB79E7"/>
    <w:rsid w:val="00BB7D08"/>
    <w:rsid w:val="00BC00D4"/>
    <w:rsid w:val="00BC1348"/>
    <w:rsid w:val="00BC1E7F"/>
    <w:rsid w:val="00BC343E"/>
    <w:rsid w:val="00BC346C"/>
    <w:rsid w:val="00BC371D"/>
    <w:rsid w:val="00BC3782"/>
    <w:rsid w:val="00BC387A"/>
    <w:rsid w:val="00BC3C2C"/>
    <w:rsid w:val="00BC3CCA"/>
    <w:rsid w:val="00BC3FF8"/>
    <w:rsid w:val="00BC471A"/>
    <w:rsid w:val="00BC4AF8"/>
    <w:rsid w:val="00BC547A"/>
    <w:rsid w:val="00BD0AAC"/>
    <w:rsid w:val="00BD15E0"/>
    <w:rsid w:val="00BD1F1D"/>
    <w:rsid w:val="00BD2D67"/>
    <w:rsid w:val="00BD2F98"/>
    <w:rsid w:val="00BD3855"/>
    <w:rsid w:val="00BD3C70"/>
    <w:rsid w:val="00BD3CE0"/>
    <w:rsid w:val="00BD4115"/>
    <w:rsid w:val="00BD4ECA"/>
    <w:rsid w:val="00BD56FB"/>
    <w:rsid w:val="00BD61BC"/>
    <w:rsid w:val="00BD63FC"/>
    <w:rsid w:val="00BD6E93"/>
    <w:rsid w:val="00BD76FA"/>
    <w:rsid w:val="00BD7872"/>
    <w:rsid w:val="00BD7A79"/>
    <w:rsid w:val="00BE04B2"/>
    <w:rsid w:val="00BE1215"/>
    <w:rsid w:val="00BE1781"/>
    <w:rsid w:val="00BE20BF"/>
    <w:rsid w:val="00BE36EB"/>
    <w:rsid w:val="00BE3E10"/>
    <w:rsid w:val="00BE4A2F"/>
    <w:rsid w:val="00BE5F03"/>
    <w:rsid w:val="00BE648F"/>
    <w:rsid w:val="00BE68BC"/>
    <w:rsid w:val="00BE6A18"/>
    <w:rsid w:val="00BE6FFA"/>
    <w:rsid w:val="00BF0171"/>
    <w:rsid w:val="00BF05B9"/>
    <w:rsid w:val="00BF21EF"/>
    <w:rsid w:val="00BF21FD"/>
    <w:rsid w:val="00BF27F7"/>
    <w:rsid w:val="00BF2F12"/>
    <w:rsid w:val="00BF2FF6"/>
    <w:rsid w:val="00BF385D"/>
    <w:rsid w:val="00BF40BE"/>
    <w:rsid w:val="00BF54FE"/>
    <w:rsid w:val="00BF5E5D"/>
    <w:rsid w:val="00BF6544"/>
    <w:rsid w:val="00BF6827"/>
    <w:rsid w:val="00BF7408"/>
    <w:rsid w:val="00C01031"/>
    <w:rsid w:val="00C01237"/>
    <w:rsid w:val="00C026AD"/>
    <w:rsid w:val="00C02EBB"/>
    <w:rsid w:val="00C033C0"/>
    <w:rsid w:val="00C03D7A"/>
    <w:rsid w:val="00C05B9F"/>
    <w:rsid w:val="00C05C43"/>
    <w:rsid w:val="00C071B2"/>
    <w:rsid w:val="00C10147"/>
    <w:rsid w:val="00C10175"/>
    <w:rsid w:val="00C10EC9"/>
    <w:rsid w:val="00C10F31"/>
    <w:rsid w:val="00C11480"/>
    <w:rsid w:val="00C119AE"/>
    <w:rsid w:val="00C11B37"/>
    <w:rsid w:val="00C11BC7"/>
    <w:rsid w:val="00C12663"/>
    <w:rsid w:val="00C129DF"/>
    <w:rsid w:val="00C1309B"/>
    <w:rsid w:val="00C130CF"/>
    <w:rsid w:val="00C14341"/>
    <w:rsid w:val="00C14CAF"/>
    <w:rsid w:val="00C1688D"/>
    <w:rsid w:val="00C17237"/>
    <w:rsid w:val="00C17F4B"/>
    <w:rsid w:val="00C20778"/>
    <w:rsid w:val="00C20993"/>
    <w:rsid w:val="00C21052"/>
    <w:rsid w:val="00C210A0"/>
    <w:rsid w:val="00C211B6"/>
    <w:rsid w:val="00C21574"/>
    <w:rsid w:val="00C2219B"/>
    <w:rsid w:val="00C25183"/>
    <w:rsid w:val="00C26A31"/>
    <w:rsid w:val="00C27424"/>
    <w:rsid w:val="00C311EC"/>
    <w:rsid w:val="00C31674"/>
    <w:rsid w:val="00C32119"/>
    <w:rsid w:val="00C323BC"/>
    <w:rsid w:val="00C32886"/>
    <w:rsid w:val="00C32994"/>
    <w:rsid w:val="00C32F02"/>
    <w:rsid w:val="00C3310C"/>
    <w:rsid w:val="00C337CE"/>
    <w:rsid w:val="00C342EA"/>
    <w:rsid w:val="00C34EE6"/>
    <w:rsid w:val="00C35246"/>
    <w:rsid w:val="00C356A6"/>
    <w:rsid w:val="00C3621D"/>
    <w:rsid w:val="00C36C9F"/>
    <w:rsid w:val="00C37112"/>
    <w:rsid w:val="00C371FA"/>
    <w:rsid w:val="00C376E0"/>
    <w:rsid w:val="00C379E7"/>
    <w:rsid w:val="00C408BB"/>
    <w:rsid w:val="00C409A2"/>
    <w:rsid w:val="00C4100C"/>
    <w:rsid w:val="00C415F7"/>
    <w:rsid w:val="00C4199A"/>
    <w:rsid w:val="00C423C8"/>
    <w:rsid w:val="00C435B8"/>
    <w:rsid w:val="00C439BA"/>
    <w:rsid w:val="00C43AA3"/>
    <w:rsid w:val="00C43ED4"/>
    <w:rsid w:val="00C44E5C"/>
    <w:rsid w:val="00C50C1B"/>
    <w:rsid w:val="00C50E2C"/>
    <w:rsid w:val="00C51265"/>
    <w:rsid w:val="00C51550"/>
    <w:rsid w:val="00C518C1"/>
    <w:rsid w:val="00C51BBC"/>
    <w:rsid w:val="00C51CFD"/>
    <w:rsid w:val="00C53D8F"/>
    <w:rsid w:val="00C5666C"/>
    <w:rsid w:val="00C568C7"/>
    <w:rsid w:val="00C56D86"/>
    <w:rsid w:val="00C5733F"/>
    <w:rsid w:val="00C57B8D"/>
    <w:rsid w:val="00C57E1E"/>
    <w:rsid w:val="00C61388"/>
    <w:rsid w:val="00C619DB"/>
    <w:rsid w:val="00C62114"/>
    <w:rsid w:val="00C62253"/>
    <w:rsid w:val="00C62298"/>
    <w:rsid w:val="00C62E1E"/>
    <w:rsid w:val="00C633E5"/>
    <w:rsid w:val="00C6375F"/>
    <w:rsid w:val="00C64A5F"/>
    <w:rsid w:val="00C70E09"/>
    <w:rsid w:val="00C71072"/>
    <w:rsid w:val="00C721C5"/>
    <w:rsid w:val="00C7222D"/>
    <w:rsid w:val="00C724FC"/>
    <w:rsid w:val="00C73F27"/>
    <w:rsid w:val="00C73FA4"/>
    <w:rsid w:val="00C73FD6"/>
    <w:rsid w:val="00C7469A"/>
    <w:rsid w:val="00C746AA"/>
    <w:rsid w:val="00C74A8B"/>
    <w:rsid w:val="00C74B14"/>
    <w:rsid w:val="00C752BA"/>
    <w:rsid w:val="00C76B3A"/>
    <w:rsid w:val="00C76B75"/>
    <w:rsid w:val="00C76EDA"/>
    <w:rsid w:val="00C8031F"/>
    <w:rsid w:val="00C80636"/>
    <w:rsid w:val="00C812E1"/>
    <w:rsid w:val="00C81567"/>
    <w:rsid w:val="00C81EE8"/>
    <w:rsid w:val="00C82651"/>
    <w:rsid w:val="00C82A21"/>
    <w:rsid w:val="00C83A04"/>
    <w:rsid w:val="00C83F5E"/>
    <w:rsid w:val="00C84F5B"/>
    <w:rsid w:val="00C8576A"/>
    <w:rsid w:val="00C85EA0"/>
    <w:rsid w:val="00C8681E"/>
    <w:rsid w:val="00C8713F"/>
    <w:rsid w:val="00C8714D"/>
    <w:rsid w:val="00C87438"/>
    <w:rsid w:val="00C87C62"/>
    <w:rsid w:val="00C901BE"/>
    <w:rsid w:val="00C905EF"/>
    <w:rsid w:val="00C90D1E"/>
    <w:rsid w:val="00C9365F"/>
    <w:rsid w:val="00C9395B"/>
    <w:rsid w:val="00C96527"/>
    <w:rsid w:val="00C9663C"/>
    <w:rsid w:val="00C968CF"/>
    <w:rsid w:val="00C974A1"/>
    <w:rsid w:val="00C97813"/>
    <w:rsid w:val="00C97B50"/>
    <w:rsid w:val="00CA0DF1"/>
    <w:rsid w:val="00CA1B3A"/>
    <w:rsid w:val="00CA2371"/>
    <w:rsid w:val="00CA275C"/>
    <w:rsid w:val="00CA3669"/>
    <w:rsid w:val="00CA3D53"/>
    <w:rsid w:val="00CA42BF"/>
    <w:rsid w:val="00CA4666"/>
    <w:rsid w:val="00CA47D8"/>
    <w:rsid w:val="00CA4FF8"/>
    <w:rsid w:val="00CA5010"/>
    <w:rsid w:val="00CA53E6"/>
    <w:rsid w:val="00CA56FE"/>
    <w:rsid w:val="00CA593C"/>
    <w:rsid w:val="00CA5AFE"/>
    <w:rsid w:val="00CA6DC4"/>
    <w:rsid w:val="00CA6F5A"/>
    <w:rsid w:val="00CA7CEB"/>
    <w:rsid w:val="00CB0733"/>
    <w:rsid w:val="00CB09B8"/>
    <w:rsid w:val="00CB101F"/>
    <w:rsid w:val="00CB2C05"/>
    <w:rsid w:val="00CB54AA"/>
    <w:rsid w:val="00CB66BD"/>
    <w:rsid w:val="00CB78D8"/>
    <w:rsid w:val="00CC047D"/>
    <w:rsid w:val="00CC083B"/>
    <w:rsid w:val="00CC0ADD"/>
    <w:rsid w:val="00CC1021"/>
    <w:rsid w:val="00CC1DBC"/>
    <w:rsid w:val="00CC252B"/>
    <w:rsid w:val="00CC2BCF"/>
    <w:rsid w:val="00CC304B"/>
    <w:rsid w:val="00CC388A"/>
    <w:rsid w:val="00CC3CD7"/>
    <w:rsid w:val="00CC4594"/>
    <w:rsid w:val="00CC4E2F"/>
    <w:rsid w:val="00CC5E40"/>
    <w:rsid w:val="00CC5FAA"/>
    <w:rsid w:val="00CC65D9"/>
    <w:rsid w:val="00CC724B"/>
    <w:rsid w:val="00CC79AD"/>
    <w:rsid w:val="00CC7E0C"/>
    <w:rsid w:val="00CD17CA"/>
    <w:rsid w:val="00CD1BB2"/>
    <w:rsid w:val="00CD2437"/>
    <w:rsid w:val="00CD337A"/>
    <w:rsid w:val="00CD48F6"/>
    <w:rsid w:val="00CD4DE2"/>
    <w:rsid w:val="00CD5506"/>
    <w:rsid w:val="00CD724A"/>
    <w:rsid w:val="00CD7C74"/>
    <w:rsid w:val="00CD7CB7"/>
    <w:rsid w:val="00CE025C"/>
    <w:rsid w:val="00CE08C8"/>
    <w:rsid w:val="00CE09FC"/>
    <w:rsid w:val="00CE1DD4"/>
    <w:rsid w:val="00CE1DE2"/>
    <w:rsid w:val="00CE283A"/>
    <w:rsid w:val="00CE3EB2"/>
    <w:rsid w:val="00CE4AA4"/>
    <w:rsid w:val="00CE4C21"/>
    <w:rsid w:val="00CE5CFE"/>
    <w:rsid w:val="00CE5E2A"/>
    <w:rsid w:val="00CE742D"/>
    <w:rsid w:val="00CE7750"/>
    <w:rsid w:val="00CF09EF"/>
    <w:rsid w:val="00CF1230"/>
    <w:rsid w:val="00CF185B"/>
    <w:rsid w:val="00CF1D2F"/>
    <w:rsid w:val="00CF2FF8"/>
    <w:rsid w:val="00CF34A2"/>
    <w:rsid w:val="00CF3918"/>
    <w:rsid w:val="00CF42A9"/>
    <w:rsid w:val="00CF44E7"/>
    <w:rsid w:val="00CF4835"/>
    <w:rsid w:val="00CF4ED9"/>
    <w:rsid w:val="00CF5085"/>
    <w:rsid w:val="00CF5117"/>
    <w:rsid w:val="00CF5519"/>
    <w:rsid w:val="00CF5920"/>
    <w:rsid w:val="00CF5B6D"/>
    <w:rsid w:val="00CF5FD1"/>
    <w:rsid w:val="00CF6A0A"/>
    <w:rsid w:val="00CF7171"/>
    <w:rsid w:val="00CF7284"/>
    <w:rsid w:val="00CF7ED3"/>
    <w:rsid w:val="00D002D5"/>
    <w:rsid w:val="00D003B9"/>
    <w:rsid w:val="00D02232"/>
    <w:rsid w:val="00D02D1A"/>
    <w:rsid w:val="00D037B6"/>
    <w:rsid w:val="00D05A6A"/>
    <w:rsid w:val="00D05F65"/>
    <w:rsid w:val="00D060CE"/>
    <w:rsid w:val="00D06569"/>
    <w:rsid w:val="00D06B03"/>
    <w:rsid w:val="00D07E90"/>
    <w:rsid w:val="00D07FEE"/>
    <w:rsid w:val="00D107EE"/>
    <w:rsid w:val="00D1391D"/>
    <w:rsid w:val="00D1407F"/>
    <w:rsid w:val="00D14D77"/>
    <w:rsid w:val="00D152FF"/>
    <w:rsid w:val="00D154B8"/>
    <w:rsid w:val="00D157EC"/>
    <w:rsid w:val="00D15925"/>
    <w:rsid w:val="00D1603C"/>
    <w:rsid w:val="00D16820"/>
    <w:rsid w:val="00D16EEF"/>
    <w:rsid w:val="00D20814"/>
    <w:rsid w:val="00D21E72"/>
    <w:rsid w:val="00D21EDE"/>
    <w:rsid w:val="00D2204D"/>
    <w:rsid w:val="00D2211E"/>
    <w:rsid w:val="00D22A27"/>
    <w:rsid w:val="00D2364E"/>
    <w:rsid w:val="00D2384E"/>
    <w:rsid w:val="00D23ACE"/>
    <w:rsid w:val="00D24C1D"/>
    <w:rsid w:val="00D24C93"/>
    <w:rsid w:val="00D2504F"/>
    <w:rsid w:val="00D2571A"/>
    <w:rsid w:val="00D2592C"/>
    <w:rsid w:val="00D26E17"/>
    <w:rsid w:val="00D275D0"/>
    <w:rsid w:val="00D2792B"/>
    <w:rsid w:val="00D27AE6"/>
    <w:rsid w:val="00D30BC8"/>
    <w:rsid w:val="00D31A26"/>
    <w:rsid w:val="00D32883"/>
    <w:rsid w:val="00D32F2E"/>
    <w:rsid w:val="00D33020"/>
    <w:rsid w:val="00D33831"/>
    <w:rsid w:val="00D33913"/>
    <w:rsid w:val="00D339B1"/>
    <w:rsid w:val="00D33F0D"/>
    <w:rsid w:val="00D34620"/>
    <w:rsid w:val="00D35709"/>
    <w:rsid w:val="00D3744A"/>
    <w:rsid w:val="00D37EE2"/>
    <w:rsid w:val="00D40433"/>
    <w:rsid w:val="00D40730"/>
    <w:rsid w:val="00D4086D"/>
    <w:rsid w:val="00D428F2"/>
    <w:rsid w:val="00D42C46"/>
    <w:rsid w:val="00D430A6"/>
    <w:rsid w:val="00D43C7B"/>
    <w:rsid w:val="00D44799"/>
    <w:rsid w:val="00D44E31"/>
    <w:rsid w:val="00D44EAB"/>
    <w:rsid w:val="00D44F04"/>
    <w:rsid w:val="00D459E7"/>
    <w:rsid w:val="00D4657C"/>
    <w:rsid w:val="00D47BC6"/>
    <w:rsid w:val="00D50B5C"/>
    <w:rsid w:val="00D524D8"/>
    <w:rsid w:val="00D52545"/>
    <w:rsid w:val="00D529DC"/>
    <w:rsid w:val="00D52E96"/>
    <w:rsid w:val="00D551B1"/>
    <w:rsid w:val="00D55919"/>
    <w:rsid w:val="00D55C6D"/>
    <w:rsid w:val="00D57472"/>
    <w:rsid w:val="00D5757E"/>
    <w:rsid w:val="00D6021A"/>
    <w:rsid w:val="00D60F23"/>
    <w:rsid w:val="00D61E3A"/>
    <w:rsid w:val="00D61F2A"/>
    <w:rsid w:val="00D62663"/>
    <w:rsid w:val="00D631C3"/>
    <w:rsid w:val="00D63251"/>
    <w:rsid w:val="00D63B34"/>
    <w:rsid w:val="00D6490A"/>
    <w:rsid w:val="00D64D5F"/>
    <w:rsid w:val="00D66557"/>
    <w:rsid w:val="00D66979"/>
    <w:rsid w:val="00D66C8C"/>
    <w:rsid w:val="00D66FAF"/>
    <w:rsid w:val="00D67FEE"/>
    <w:rsid w:val="00D7012D"/>
    <w:rsid w:val="00D7158C"/>
    <w:rsid w:val="00D731DD"/>
    <w:rsid w:val="00D738D3"/>
    <w:rsid w:val="00D73F34"/>
    <w:rsid w:val="00D7403B"/>
    <w:rsid w:val="00D76285"/>
    <w:rsid w:val="00D7678C"/>
    <w:rsid w:val="00D76805"/>
    <w:rsid w:val="00D76FCE"/>
    <w:rsid w:val="00D77DFE"/>
    <w:rsid w:val="00D80418"/>
    <w:rsid w:val="00D82593"/>
    <w:rsid w:val="00D82657"/>
    <w:rsid w:val="00D83BF8"/>
    <w:rsid w:val="00D83CCC"/>
    <w:rsid w:val="00D8455C"/>
    <w:rsid w:val="00D84884"/>
    <w:rsid w:val="00D852B8"/>
    <w:rsid w:val="00D85ED8"/>
    <w:rsid w:val="00D864C0"/>
    <w:rsid w:val="00D868A6"/>
    <w:rsid w:val="00D9071C"/>
    <w:rsid w:val="00D90B59"/>
    <w:rsid w:val="00D90DD7"/>
    <w:rsid w:val="00D925F7"/>
    <w:rsid w:val="00D929D6"/>
    <w:rsid w:val="00D92AC2"/>
    <w:rsid w:val="00D92D85"/>
    <w:rsid w:val="00D92FEB"/>
    <w:rsid w:val="00D931AA"/>
    <w:rsid w:val="00D93C3B"/>
    <w:rsid w:val="00D93D87"/>
    <w:rsid w:val="00D944C1"/>
    <w:rsid w:val="00D947F2"/>
    <w:rsid w:val="00D949E3"/>
    <w:rsid w:val="00D95BCB"/>
    <w:rsid w:val="00D978FB"/>
    <w:rsid w:val="00DA0766"/>
    <w:rsid w:val="00DA1306"/>
    <w:rsid w:val="00DA14E0"/>
    <w:rsid w:val="00DA1EEE"/>
    <w:rsid w:val="00DA2BB2"/>
    <w:rsid w:val="00DA2BC5"/>
    <w:rsid w:val="00DA2D6A"/>
    <w:rsid w:val="00DA32F6"/>
    <w:rsid w:val="00DA33D1"/>
    <w:rsid w:val="00DA37FD"/>
    <w:rsid w:val="00DA4637"/>
    <w:rsid w:val="00DA48FA"/>
    <w:rsid w:val="00DA59D2"/>
    <w:rsid w:val="00DA5DC6"/>
    <w:rsid w:val="00DA5FA9"/>
    <w:rsid w:val="00DA62E4"/>
    <w:rsid w:val="00DA6C48"/>
    <w:rsid w:val="00DA76D0"/>
    <w:rsid w:val="00DB05DB"/>
    <w:rsid w:val="00DB0884"/>
    <w:rsid w:val="00DB0A2F"/>
    <w:rsid w:val="00DB0A32"/>
    <w:rsid w:val="00DB16BB"/>
    <w:rsid w:val="00DB1A10"/>
    <w:rsid w:val="00DB1B8D"/>
    <w:rsid w:val="00DB1F55"/>
    <w:rsid w:val="00DB229B"/>
    <w:rsid w:val="00DB24FF"/>
    <w:rsid w:val="00DB2C9E"/>
    <w:rsid w:val="00DB3178"/>
    <w:rsid w:val="00DB34D9"/>
    <w:rsid w:val="00DB365D"/>
    <w:rsid w:val="00DB3A1D"/>
    <w:rsid w:val="00DB3F1B"/>
    <w:rsid w:val="00DB3F33"/>
    <w:rsid w:val="00DB4453"/>
    <w:rsid w:val="00DB4ACC"/>
    <w:rsid w:val="00DB5201"/>
    <w:rsid w:val="00DB528D"/>
    <w:rsid w:val="00DB7193"/>
    <w:rsid w:val="00DB71BD"/>
    <w:rsid w:val="00DB7937"/>
    <w:rsid w:val="00DC08F1"/>
    <w:rsid w:val="00DC0F6F"/>
    <w:rsid w:val="00DC1149"/>
    <w:rsid w:val="00DC11C9"/>
    <w:rsid w:val="00DC1466"/>
    <w:rsid w:val="00DC14EA"/>
    <w:rsid w:val="00DC1AE0"/>
    <w:rsid w:val="00DC3111"/>
    <w:rsid w:val="00DC42A8"/>
    <w:rsid w:val="00DC42CC"/>
    <w:rsid w:val="00DC53F1"/>
    <w:rsid w:val="00DC6AAE"/>
    <w:rsid w:val="00DC6F7E"/>
    <w:rsid w:val="00DC72B9"/>
    <w:rsid w:val="00DD0521"/>
    <w:rsid w:val="00DD05E6"/>
    <w:rsid w:val="00DD0689"/>
    <w:rsid w:val="00DD130E"/>
    <w:rsid w:val="00DD171F"/>
    <w:rsid w:val="00DD24B9"/>
    <w:rsid w:val="00DD3197"/>
    <w:rsid w:val="00DD3A57"/>
    <w:rsid w:val="00DD428A"/>
    <w:rsid w:val="00DD4980"/>
    <w:rsid w:val="00DD5F67"/>
    <w:rsid w:val="00DD63EC"/>
    <w:rsid w:val="00DD65F5"/>
    <w:rsid w:val="00DD68A9"/>
    <w:rsid w:val="00DD6D9F"/>
    <w:rsid w:val="00DD700B"/>
    <w:rsid w:val="00DE0255"/>
    <w:rsid w:val="00DE144F"/>
    <w:rsid w:val="00DE1F3F"/>
    <w:rsid w:val="00DE3628"/>
    <w:rsid w:val="00DE4485"/>
    <w:rsid w:val="00DE5897"/>
    <w:rsid w:val="00DE67DE"/>
    <w:rsid w:val="00DE6E82"/>
    <w:rsid w:val="00DE71D5"/>
    <w:rsid w:val="00DE71E2"/>
    <w:rsid w:val="00DF09AE"/>
    <w:rsid w:val="00DF0DAA"/>
    <w:rsid w:val="00DF1288"/>
    <w:rsid w:val="00DF1E7F"/>
    <w:rsid w:val="00DF1ED1"/>
    <w:rsid w:val="00DF2A0A"/>
    <w:rsid w:val="00DF42AA"/>
    <w:rsid w:val="00DF4396"/>
    <w:rsid w:val="00DF4E93"/>
    <w:rsid w:val="00DF5897"/>
    <w:rsid w:val="00DF6730"/>
    <w:rsid w:val="00DF7F6A"/>
    <w:rsid w:val="00E00665"/>
    <w:rsid w:val="00E009A4"/>
    <w:rsid w:val="00E01EB2"/>
    <w:rsid w:val="00E023BB"/>
    <w:rsid w:val="00E02D0F"/>
    <w:rsid w:val="00E03364"/>
    <w:rsid w:val="00E0441E"/>
    <w:rsid w:val="00E04638"/>
    <w:rsid w:val="00E04799"/>
    <w:rsid w:val="00E04F59"/>
    <w:rsid w:val="00E04F81"/>
    <w:rsid w:val="00E0540A"/>
    <w:rsid w:val="00E0551B"/>
    <w:rsid w:val="00E05F66"/>
    <w:rsid w:val="00E06B9F"/>
    <w:rsid w:val="00E06C0A"/>
    <w:rsid w:val="00E0704D"/>
    <w:rsid w:val="00E076AE"/>
    <w:rsid w:val="00E104A0"/>
    <w:rsid w:val="00E12B90"/>
    <w:rsid w:val="00E13882"/>
    <w:rsid w:val="00E13B5E"/>
    <w:rsid w:val="00E15190"/>
    <w:rsid w:val="00E151D4"/>
    <w:rsid w:val="00E16105"/>
    <w:rsid w:val="00E161E6"/>
    <w:rsid w:val="00E16936"/>
    <w:rsid w:val="00E172A8"/>
    <w:rsid w:val="00E17FBC"/>
    <w:rsid w:val="00E21241"/>
    <w:rsid w:val="00E218D8"/>
    <w:rsid w:val="00E233A2"/>
    <w:rsid w:val="00E23AEE"/>
    <w:rsid w:val="00E24764"/>
    <w:rsid w:val="00E2488C"/>
    <w:rsid w:val="00E25311"/>
    <w:rsid w:val="00E258D1"/>
    <w:rsid w:val="00E25F33"/>
    <w:rsid w:val="00E25F5E"/>
    <w:rsid w:val="00E2637A"/>
    <w:rsid w:val="00E26851"/>
    <w:rsid w:val="00E269D3"/>
    <w:rsid w:val="00E2705B"/>
    <w:rsid w:val="00E27F0F"/>
    <w:rsid w:val="00E30504"/>
    <w:rsid w:val="00E30A00"/>
    <w:rsid w:val="00E30D7F"/>
    <w:rsid w:val="00E30F61"/>
    <w:rsid w:val="00E3114B"/>
    <w:rsid w:val="00E31F17"/>
    <w:rsid w:val="00E334CD"/>
    <w:rsid w:val="00E33D51"/>
    <w:rsid w:val="00E34C0C"/>
    <w:rsid w:val="00E34FBD"/>
    <w:rsid w:val="00E350B7"/>
    <w:rsid w:val="00E35BAC"/>
    <w:rsid w:val="00E35CF4"/>
    <w:rsid w:val="00E35D79"/>
    <w:rsid w:val="00E35F72"/>
    <w:rsid w:val="00E37BFA"/>
    <w:rsid w:val="00E37FE1"/>
    <w:rsid w:val="00E40237"/>
    <w:rsid w:val="00E40A54"/>
    <w:rsid w:val="00E41334"/>
    <w:rsid w:val="00E420E5"/>
    <w:rsid w:val="00E4352C"/>
    <w:rsid w:val="00E43AE4"/>
    <w:rsid w:val="00E45A37"/>
    <w:rsid w:val="00E45AE8"/>
    <w:rsid w:val="00E4618C"/>
    <w:rsid w:val="00E4750D"/>
    <w:rsid w:val="00E51360"/>
    <w:rsid w:val="00E53415"/>
    <w:rsid w:val="00E542A1"/>
    <w:rsid w:val="00E5446F"/>
    <w:rsid w:val="00E54BEC"/>
    <w:rsid w:val="00E555E2"/>
    <w:rsid w:val="00E5562E"/>
    <w:rsid w:val="00E55981"/>
    <w:rsid w:val="00E55B2D"/>
    <w:rsid w:val="00E56524"/>
    <w:rsid w:val="00E568C9"/>
    <w:rsid w:val="00E57388"/>
    <w:rsid w:val="00E60749"/>
    <w:rsid w:val="00E60BD5"/>
    <w:rsid w:val="00E60EED"/>
    <w:rsid w:val="00E61415"/>
    <w:rsid w:val="00E62076"/>
    <w:rsid w:val="00E6208F"/>
    <w:rsid w:val="00E623EE"/>
    <w:rsid w:val="00E62A3A"/>
    <w:rsid w:val="00E62CBA"/>
    <w:rsid w:val="00E63A0A"/>
    <w:rsid w:val="00E63E2B"/>
    <w:rsid w:val="00E63E7B"/>
    <w:rsid w:val="00E641BD"/>
    <w:rsid w:val="00E648E5"/>
    <w:rsid w:val="00E64C05"/>
    <w:rsid w:val="00E64D88"/>
    <w:rsid w:val="00E6628B"/>
    <w:rsid w:val="00E666EA"/>
    <w:rsid w:val="00E670BB"/>
    <w:rsid w:val="00E67229"/>
    <w:rsid w:val="00E67532"/>
    <w:rsid w:val="00E67AB4"/>
    <w:rsid w:val="00E707F3"/>
    <w:rsid w:val="00E70A81"/>
    <w:rsid w:val="00E70EE8"/>
    <w:rsid w:val="00E713A2"/>
    <w:rsid w:val="00E7213A"/>
    <w:rsid w:val="00E72C6D"/>
    <w:rsid w:val="00E72EEB"/>
    <w:rsid w:val="00E75D75"/>
    <w:rsid w:val="00E762CE"/>
    <w:rsid w:val="00E764F0"/>
    <w:rsid w:val="00E7707D"/>
    <w:rsid w:val="00E7722B"/>
    <w:rsid w:val="00E77388"/>
    <w:rsid w:val="00E77AB1"/>
    <w:rsid w:val="00E80280"/>
    <w:rsid w:val="00E81000"/>
    <w:rsid w:val="00E81715"/>
    <w:rsid w:val="00E82DB0"/>
    <w:rsid w:val="00E83457"/>
    <w:rsid w:val="00E841B8"/>
    <w:rsid w:val="00E84FCB"/>
    <w:rsid w:val="00E858D4"/>
    <w:rsid w:val="00E85C7B"/>
    <w:rsid w:val="00E85EC6"/>
    <w:rsid w:val="00E86001"/>
    <w:rsid w:val="00E861F7"/>
    <w:rsid w:val="00E86698"/>
    <w:rsid w:val="00E87384"/>
    <w:rsid w:val="00E87485"/>
    <w:rsid w:val="00E87521"/>
    <w:rsid w:val="00E90620"/>
    <w:rsid w:val="00E910DD"/>
    <w:rsid w:val="00E9125B"/>
    <w:rsid w:val="00E9202F"/>
    <w:rsid w:val="00E92A2D"/>
    <w:rsid w:val="00E92B36"/>
    <w:rsid w:val="00E92CA5"/>
    <w:rsid w:val="00E9338B"/>
    <w:rsid w:val="00E957A2"/>
    <w:rsid w:val="00E95821"/>
    <w:rsid w:val="00E96F71"/>
    <w:rsid w:val="00EA03AD"/>
    <w:rsid w:val="00EA03E1"/>
    <w:rsid w:val="00EA05C1"/>
    <w:rsid w:val="00EA12E4"/>
    <w:rsid w:val="00EA14FA"/>
    <w:rsid w:val="00EA27C3"/>
    <w:rsid w:val="00EA2BE8"/>
    <w:rsid w:val="00EA31DA"/>
    <w:rsid w:val="00EA4042"/>
    <w:rsid w:val="00EA4357"/>
    <w:rsid w:val="00EA4FAC"/>
    <w:rsid w:val="00EA52CC"/>
    <w:rsid w:val="00EA6375"/>
    <w:rsid w:val="00EA74F8"/>
    <w:rsid w:val="00EA79C5"/>
    <w:rsid w:val="00EB03F1"/>
    <w:rsid w:val="00EB0A0D"/>
    <w:rsid w:val="00EB2CF1"/>
    <w:rsid w:val="00EB3BCC"/>
    <w:rsid w:val="00EB48FA"/>
    <w:rsid w:val="00EB496C"/>
    <w:rsid w:val="00EB4D50"/>
    <w:rsid w:val="00EB4F00"/>
    <w:rsid w:val="00EB509D"/>
    <w:rsid w:val="00EB526F"/>
    <w:rsid w:val="00EB627E"/>
    <w:rsid w:val="00EB6CC9"/>
    <w:rsid w:val="00EB6EAA"/>
    <w:rsid w:val="00EC053C"/>
    <w:rsid w:val="00EC06E6"/>
    <w:rsid w:val="00EC07BD"/>
    <w:rsid w:val="00EC0E24"/>
    <w:rsid w:val="00EC11C2"/>
    <w:rsid w:val="00EC120C"/>
    <w:rsid w:val="00EC12FE"/>
    <w:rsid w:val="00EC15E4"/>
    <w:rsid w:val="00EC1D6A"/>
    <w:rsid w:val="00EC2BBD"/>
    <w:rsid w:val="00EC2CF8"/>
    <w:rsid w:val="00EC2D5B"/>
    <w:rsid w:val="00EC2F5F"/>
    <w:rsid w:val="00EC2F93"/>
    <w:rsid w:val="00EC3941"/>
    <w:rsid w:val="00EC5017"/>
    <w:rsid w:val="00EC5568"/>
    <w:rsid w:val="00EC59A4"/>
    <w:rsid w:val="00EC6152"/>
    <w:rsid w:val="00EC67F0"/>
    <w:rsid w:val="00ED02FB"/>
    <w:rsid w:val="00ED08B0"/>
    <w:rsid w:val="00ED1C88"/>
    <w:rsid w:val="00ED2366"/>
    <w:rsid w:val="00ED250F"/>
    <w:rsid w:val="00ED2818"/>
    <w:rsid w:val="00ED2CC0"/>
    <w:rsid w:val="00ED2E93"/>
    <w:rsid w:val="00ED5CC9"/>
    <w:rsid w:val="00EE086B"/>
    <w:rsid w:val="00EE0E2C"/>
    <w:rsid w:val="00EE1521"/>
    <w:rsid w:val="00EE1A4F"/>
    <w:rsid w:val="00EE2B59"/>
    <w:rsid w:val="00EE2BE9"/>
    <w:rsid w:val="00EE2D31"/>
    <w:rsid w:val="00EE3D47"/>
    <w:rsid w:val="00EE46E3"/>
    <w:rsid w:val="00EE5C0C"/>
    <w:rsid w:val="00EE65A3"/>
    <w:rsid w:val="00EE6D7E"/>
    <w:rsid w:val="00EE6E9E"/>
    <w:rsid w:val="00EE733A"/>
    <w:rsid w:val="00EF0253"/>
    <w:rsid w:val="00EF0375"/>
    <w:rsid w:val="00EF04E5"/>
    <w:rsid w:val="00EF0F3F"/>
    <w:rsid w:val="00EF2B4B"/>
    <w:rsid w:val="00EF4A92"/>
    <w:rsid w:val="00EF4C63"/>
    <w:rsid w:val="00EF5338"/>
    <w:rsid w:val="00EF55AC"/>
    <w:rsid w:val="00EF5939"/>
    <w:rsid w:val="00EF59D0"/>
    <w:rsid w:val="00EF5A11"/>
    <w:rsid w:val="00EF5BB9"/>
    <w:rsid w:val="00EF5EEA"/>
    <w:rsid w:val="00EF636F"/>
    <w:rsid w:val="00EF652B"/>
    <w:rsid w:val="00EF6666"/>
    <w:rsid w:val="00EF6AE2"/>
    <w:rsid w:val="00EF6CB4"/>
    <w:rsid w:val="00EF6D2B"/>
    <w:rsid w:val="00F0032E"/>
    <w:rsid w:val="00F00604"/>
    <w:rsid w:val="00F01D4A"/>
    <w:rsid w:val="00F01ED0"/>
    <w:rsid w:val="00F022DF"/>
    <w:rsid w:val="00F02427"/>
    <w:rsid w:val="00F02B5B"/>
    <w:rsid w:val="00F03219"/>
    <w:rsid w:val="00F03CED"/>
    <w:rsid w:val="00F03E55"/>
    <w:rsid w:val="00F055BD"/>
    <w:rsid w:val="00F0604F"/>
    <w:rsid w:val="00F06364"/>
    <w:rsid w:val="00F06678"/>
    <w:rsid w:val="00F10BCB"/>
    <w:rsid w:val="00F113C8"/>
    <w:rsid w:val="00F11A69"/>
    <w:rsid w:val="00F1369F"/>
    <w:rsid w:val="00F13B65"/>
    <w:rsid w:val="00F13F15"/>
    <w:rsid w:val="00F14300"/>
    <w:rsid w:val="00F145F8"/>
    <w:rsid w:val="00F14BA4"/>
    <w:rsid w:val="00F14F14"/>
    <w:rsid w:val="00F1516E"/>
    <w:rsid w:val="00F152FC"/>
    <w:rsid w:val="00F16DF1"/>
    <w:rsid w:val="00F1784B"/>
    <w:rsid w:val="00F17C39"/>
    <w:rsid w:val="00F20097"/>
    <w:rsid w:val="00F2057C"/>
    <w:rsid w:val="00F20965"/>
    <w:rsid w:val="00F20971"/>
    <w:rsid w:val="00F20A78"/>
    <w:rsid w:val="00F2211C"/>
    <w:rsid w:val="00F2305A"/>
    <w:rsid w:val="00F239BE"/>
    <w:rsid w:val="00F23D65"/>
    <w:rsid w:val="00F25A27"/>
    <w:rsid w:val="00F26253"/>
    <w:rsid w:val="00F264A3"/>
    <w:rsid w:val="00F26E9B"/>
    <w:rsid w:val="00F2734E"/>
    <w:rsid w:val="00F30DA0"/>
    <w:rsid w:val="00F30EE5"/>
    <w:rsid w:val="00F31754"/>
    <w:rsid w:val="00F318B3"/>
    <w:rsid w:val="00F31B23"/>
    <w:rsid w:val="00F32027"/>
    <w:rsid w:val="00F3244F"/>
    <w:rsid w:val="00F331A3"/>
    <w:rsid w:val="00F3361F"/>
    <w:rsid w:val="00F33DA5"/>
    <w:rsid w:val="00F34353"/>
    <w:rsid w:val="00F34439"/>
    <w:rsid w:val="00F35BBB"/>
    <w:rsid w:val="00F360C1"/>
    <w:rsid w:val="00F36477"/>
    <w:rsid w:val="00F375A3"/>
    <w:rsid w:val="00F37BCA"/>
    <w:rsid w:val="00F404AB"/>
    <w:rsid w:val="00F409BB"/>
    <w:rsid w:val="00F40F4C"/>
    <w:rsid w:val="00F41AA3"/>
    <w:rsid w:val="00F42802"/>
    <w:rsid w:val="00F42C30"/>
    <w:rsid w:val="00F43A2C"/>
    <w:rsid w:val="00F44030"/>
    <w:rsid w:val="00F44DA2"/>
    <w:rsid w:val="00F44E78"/>
    <w:rsid w:val="00F4542D"/>
    <w:rsid w:val="00F45EC7"/>
    <w:rsid w:val="00F474AC"/>
    <w:rsid w:val="00F47504"/>
    <w:rsid w:val="00F47A86"/>
    <w:rsid w:val="00F47C99"/>
    <w:rsid w:val="00F47DCA"/>
    <w:rsid w:val="00F50853"/>
    <w:rsid w:val="00F50A72"/>
    <w:rsid w:val="00F514D0"/>
    <w:rsid w:val="00F51F95"/>
    <w:rsid w:val="00F52DEA"/>
    <w:rsid w:val="00F54F24"/>
    <w:rsid w:val="00F550A1"/>
    <w:rsid w:val="00F551D0"/>
    <w:rsid w:val="00F5525A"/>
    <w:rsid w:val="00F553D7"/>
    <w:rsid w:val="00F56E8A"/>
    <w:rsid w:val="00F57492"/>
    <w:rsid w:val="00F57AF8"/>
    <w:rsid w:val="00F604A3"/>
    <w:rsid w:val="00F60B2B"/>
    <w:rsid w:val="00F611ED"/>
    <w:rsid w:val="00F615F8"/>
    <w:rsid w:val="00F62087"/>
    <w:rsid w:val="00F62547"/>
    <w:rsid w:val="00F631D8"/>
    <w:rsid w:val="00F63694"/>
    <w:rsid w:val="00F641CE"/>
    <w:rsid w:val="00F64875"/>
    <w:rsid w:val="00F648B6"/>
    <w:rsid w:val="00F65EA7"/>
    <w:rsid w:val="00F6628B"/>
    <w:rsid w:val="00F66947"/>
    <w:rsid w:val="00F66EE3"/>
    <w:rsid w:val="00F66F2B"/>
    <w:rsid w:val="00F671A5"/>
    <w:rsid w:val="00F67592"/>
    <w:rsid w:val="00F67897"/>
    <w:rsid w:val="00F6798C"/>
    <w:rsid w:val="00F7003F"/>
    <w:rsid w:val="00F7114C"/>
    <w:rsid w:val="00F71373"/>
    <w:rsid w:val="00F71690"/>
    <w:rsid w:val="00F71DF7"/>
    <w:rsid w:val="00F728C5"/>
    <w:rsid w:val="00F7407E"/>
    <w:rsid w:val="00F741E0"/>
    <w:rsid w:val="00F743B7"/>
    <w:rsid w:val="00F74F89"/>
    <w:rsid w:val="00F75469"/>
    <w:rsid w:val="00F76618"/>
    <w:rsid w:val="00F769EE"/>
    <w:rsid w:val="00F76DBF"/>
    <w:rsid w:val="00F77162"/>
    <w:rsid w:val="00F779FA"/>
    <w:rsid w:val="00F80E72"/>
    <w:rsid w:val="00F81CA0"/>
    <w:rsid w:val="00F81EC2"/>
    <w:rsid w:val="00F82717"/>
    <w:rsid w:val="00F8437B"/>
    <w:rsid w:val="00F84677"/>
    <w:rsid w:val="00F8609E"/>
    <w:rsid w:val="00F86F28"/>
    <w:rsid w:val="00F86FA8"/>
    <w:rsid w:val="00F87FDE"/>
    <w:rsid w:val="00F903F0"/>
    <w:rsid w:val="00F904B0"/>
    <w:rsid w:val="00F9112C"/>
    <w:rsid w:val="00F92ADE"/>
    <w:rsid w:val="00F93EF0"/>
    <w:rsid w:val="00F9415A"/>
    <w:rsid w:val="00F94A01"/>
    <w:rsid w:val="00F9512F"/>
    <w:rsid w:val="00F95B6F"/>
    <w:rsid w:val="00F95DBA"/>
    <w:rsid w:val="00F9602C"/>
    <w:rsid w:val="00F9625D"/>
    <w:rsid w:val="00F96462"/>
    <w:rsid w:val="00F96524"/>
    <w:rsid w:val="00F9748C"/>
    <w:rsid w:val="00F97679"/>
    <w:rsid w:val="00F97DB1"/>
    <w:rsid w:val="00FA0418"/>
    <w:rsid w:val="00FA0C3D"/>
    <w:rsid w:val="00FA19AF"/>
    <w:rsid w:val="00FA1B63"/>
    <w:rsid w:val="00FA2156"/>
    <w:rsid w:val="00FA2EC6"/>
    <w:rsid w:val="00FA42F9"/>
    <w:rsid w:val="00FA4EA1"/>
    <w:rsid w:val="00FA5ABB"/>
    <w:rsid w:val="00FA6B62"/>
    <w:rsid w:val="00FA6BC8"/>
    <w:rsid w:val="00FB0103"/>
    <w:rsid w:val="00FB07F5"/>
    <w:rsid w:val="00FB0856"/>
    <w:rsid w:val="00FB094E"/>
    <w:rsid w:val="00FB0CDB"/>
    <w:rsid w:val="00FB1423"/>
    <w:rsid w:val="00FB2E1C"/>
    <w:rsid w:val="00FB3184"/>
    <w:rsid w:val="00FB336E"/>
    <w:rsid w:val="00FB35FB"/>
    <w:rsid w:val="00FB3E0E"/>
    <w:rsid w:val="00FB423E"/>
    <w:rsid w:val="00FB6F69"/>
    <w:rsid w:val="00FB7324"/>
    <w:rsid w:val="00FB7393"/>
    <w:rsid w:val="00FB78B4"/>
    <w:rsid w:val="00FB7B7F"/>
    <w:rsid w:val="00FC0E28"/>
    <w:rsid w:val="00FC3603"/>
    <w:rsid w:val="00FC37B3"/>
    <w:rsid w:val="00FC3B90"/>
    <w:rsid w:val="00FC3F1C"/>
    <w:rsid w:val="00FC4507"/>
    <w:rsid w:val="00FC4D0F"/>
    <w:rsid w:val="00FC529D"/>
    <w:rsid w:val="00FC5307"/>
    <w:rsid w:val="00FC54EE"/>
    <w:rsid w:val="00FC5885"/>
    <w:rsid w:val="00FC5E24"/>
    <w:rsid w:val="00FC5E4D"/>
    <w:rsid w:val="00FC6396"/>
    <w:rsid w:val="00FC67A8"/>
    <w:rsid w:val="00FC6A63"/>
    <w:rsid w:val="00FC76AF"/>
    <w:rsid w:val="00FD0A54"/>
    <w:rsid w:val="00FD106D"/>
    <w:rsid w:val="00FD19B6"/>
    <w:rsid w:val="00FD213B"/>
    <w:rsid w:val="00FD2353"/>
    <w:rsid w:val="00FD2468"/>
    <w:rsid w:val="00FD3072"/>
    <w:rsid w:val="00FD37E3"/>
    <w:rsid w:val="00FD384C"/>
    <w:rsid w:val="00FD3A6C"/>
    <w:rsid w:val="00FD403E"/>
    <w:rsid w:val="00FD40E4"/>
    <w:rsid w:val="00FD4C1C"/>
    <w:rsid w:val="00FD5140"/>
    <w:rsid w:val="00FD6968"/>
    <w:rsid w:val="00FD6BD0"/>
    <w:rsid w:val="00FD722C"/>
    <w:rsid w:val="00FD77BE"/>
    <w:rsid w:val="00FE04CF"/>
    <w:rsid w:val="00FE1309"/>
    <w:rsid w:val="00FE189F"/>
    <w:rsid w:val="00FE21B3"/>
    <w:rsid w:val="00FE39B6"/>
    <w:rsid w:val="00FE470B"/>
    <w:rsid w:val="00FE5BEB"/>
    <w:rsid w:val="00FE6320"/>
    <w:rsid w:val="00FE6CFB"/>
    <w:rsid w:val="00FE7900"/>
    <w:rsid w:val="00FE7E63"/>
    <w:rsid w:val="00FF0259"/>
    <w:rsid w:val="00FF10C0"/>
    <w:rsid w:val="00FF13F5"/>
    <w:rsid w:val="00FF1914"/>
    <w:rsid w:val="00FF23DE"/>
    <w:rsid w:val="00FF4B53"/>
    <w:rsid w:val="00FF5CC8"/>
    <w:rsid w:val="00FF5EBD"/>
    <w:rsid w:val="00FF6E9F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6EBFE"/>
  <w15:docId w15:val="{9495AA32-CC3F-46D9-9D0A-C61736C0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F7D"/>
    <w:rPr>
      <w:sz w:val="24"/>
      <w:szCs w:val="24"/>
    </w:rPr>
  </w:style>
  <w:style w:type="paragraph" w:styleId="3">
    <w:name w:val="heading 3"/>
    <w:basedOn w:val="a"/>
    <w:link w:val="31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C62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rsid w:val="008F304A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01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77619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10CB0"/>
  </w:style>
  <w:style w:type="table" w:styleId="a6">
    <w:name w:val="Table Grid"/>
    <w:basedOn w:val="a1"/>
    <w:uiPriority w:val="59"/>
    <w:rsid w:val="0095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7"/>
    <w:semiHidden/>
    <w:locked/>
    <w:rsid w:val="00277619"/>
    <w:rPr>
      <w:rFonts w:ascii="Arial" w:hAnsi="Arial"/>
      <w:snapToGrid w:val="0"/>
      <w:color w:val="000000"/>
      <w:sz w:val="24"/>
      <w:lang w:val="ru-RU" w:eastAsia="ru-RU" w:bidi="ar-SA"/>
    </w:rPr>
  </w:style>
  <w:style w:type="paragraph" w:styleId="a9">
    <w:name w:val="Title"/>
    <w:basedOn w:val="a"/>
    <w:link w:val="aa"/>
    <w:qFormat/>
    <w:rsid w:val="007B6846"/>
    <w:pPr>
      <w:jc w:val="center"/>
    </w:pPr>
    <w:rPr>
      <w:b/>
      <w:bCs/>
    </w:rPr>
  </w:style>
  <w:style w:type="character" w:customStyle="1" w:styleId="aa">
    <w:name w:val="Заголовок Знак"/>
    <w:link w:val="a9"/>
    <w:locked/>
    <w:rsid w:val="00277619"/>
    <w:rPr>
      <w:b/>
      <w:bCs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13290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277619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13290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277619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E6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77619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56A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31A2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rsid w:val="00256A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semiHidden/>
    <w:locked/>
    <w:rsid w:val="00277619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f">
    <w:name w:val="Normal (Web)"/>
    <w:basedOn w:val="a"/>
    <w:uiPriority w:val="99"/>
    <w:rsid w:val="00196C6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D66F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776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qFormat/>
    <w:rsid w:val="008014AA"/>
    <w:rPr>
      <w:rFonts w:ascii="Verdana" w:hAnsi="Verdana" w:hint="default"/>
      <w:b/>
      <w:bCs/>
    </w:rPr>
  </w:style>
  <w:style w:type="paragraph" w:customStyle="1" w:styleId="1">
    <w:name w:val="Обычный1"/>
    <w:rsid w:val="00B84715"/>
    <w:pPr>
      <w:widowControl w:val="0"/>
    </w:pPr>
    <w:rPr>
      <w:snapToGrid w:val="0"/>
    </w:rPr>
  </w:style>
  <w:style w:type="paragraph" w:customStyle="1" w:styleId="text">
    <w:name w:val="text"/>
    <w:basedOn w:val="a"/>
    <w:link w:val="text0"/>
    <w:rsid w:val="004A0FC2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text0">
    <w:name w:val="text Знак"/>
    <w:link w:val="text"/>
    <w:rsid w:val="004A0FC2"/>
    <w:rPr>
      <w:rFonts w:ascii="Arial" w:hAnsi="Arial" w:cs="Arial"/>
      <w:color w:val="FFFFFF"/>
      <w:lang w:val="ru-RU" w:eastAsia="ru-RU" w:bidi="ar-SA"/>
    </w:rPr>
  </w:style>
  <w:style w:type="paragraph" w:styleId="24">
    <w:name w:val="List Bullet 2"/>
    <w:basedOn w:val="a"/>
    <w:autoRedefine/>
    <w:rsid w:val="004876BE"/>
    <w:pPr>
      <w:ind w:right="43" w:firstLine="567"/>
      <w:jc w:val="both"/>
    </w:pPr>
    <w:rPr>
      <w:sz w:val="26"/>
      <w:szCs w:val="20"/>
    </w:rPr>
  </w:style>
  <w:style w:type="paragraph" w:customStyle="1" w:styleId="af4">
    <w:name w:val="Знак Знак Знак"/>
    <w:basedOn w:val="a"/>
    <w:rsid w:val="001C077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f5">
    <w:name w:val="Заголовок статьи"/>
    <w:basedOn w:val="a"/>
    <w:rsid w:val="001C077E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аголовок 3 Знак"/>
    <w:rsid w:val="008823B0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10">
    <w:name w:val="Абзац списка1"/>
    <w:basedOn w:val="a"/>
    <w:rsid w:val="00C36C9F"/>
    <w:pPr>
      <w:ind w:left="720"/>
      <w:contextualSpacing/>
    </w:pPr>
    <w:rPr>
      <w:rFonts w:eastAsia="Calibri"/>
    </w:rPr>
  </w:style>
  <w:style w:type="paragraph" w:customStyle="1" w:styleId="25">
    <w:name w:val="???????? ????? ? ???????? 2"/>
    <w:basedOn w:val="a"/>
    <w:rsid w:val="00966B54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8"/>
      <w:szCs w:val="20"/>
    </w:rPr>
  </w:style>
  <w:style w:type="paragraph" w:customStyle="1" w:styleId="Default">
    <w:name w:val="Default"/>
    <w:rsid w:val="00C10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 Знак Знак Знак1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odyTextIndent2Char1">
    <w:name w:val="Body Text Indent 2 Char1"/>
    <w:locked/>
    <w:rsid w:val="00277619"/>
    <w:rPr>
      <w:rFonts w:cs="Times New Roman"/>
      <w:sz w:val="24"/>
      <w:szCs w:val="24"/>
      <w:lang w:val="ru-RU" w:eastAsia="ru-RU" w:bidi="ar-SA"/>
    </w:rPr>
  </w:style>
  <w:style w:type="paragraph" w:customStyle="1" w:styleId="af7">
    <w:name w:val="Знак Знак Знак"/>
    <w:basedOn w:val="a"/>
    <w:rsid w:val="0027761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eading3Char1">
    <w:name w:val="Heading 3 Char1"/>
    <w:locked/>
    <w:rsid w:val="00277619"/>
    <w:rPr>
      <w:rFonts w:ascii="Verdana" w:hAnsi="Verdana" w:cs="Times New Roman"/>
      <w:b/>
      <w:bCs/>
      <w:color w:val="983F0C"/>
      <w:sz w:val="18"/>
      <w:szCs w:val="18"/>
      <w:lang w:val="ru-RU" w:eastAsia="ru-RU" w:bidi="ar-SA"/>
    </w:rPr>
  </w:style>
  <w:style w:type="paragraph" w:customStyle="1" w:styleId="CharChar2">
    <w:name w:val="Char Char Знак Знак Знак2"/>
    <w:basedOn w:val="a"/>
    <w:rsid w:val="00277619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paragraph" w:styleId="af8">
    <w:name w:val="Document Map"/>
    <w:basedOn w:val="a"/>
    <w:semiHidden/>
    <w:rsid w:val="004B6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622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51C4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05ECB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59"/>
    <w:rsid w:val="007B56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6"/>
    <w:uiPriority w:val="59"/>
    <w:rsid w:val="000A4F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5E2CE4"/>
    <w:rPr>
      <w:color w:val="0000FF"/>
      <w:u w:val="single"/>
    </w:rPr>
  </w:style>
  <w:style w:type="paragraph" w:customStyle="1" w:styleId="copyright-info">
    <w:name w:val="copyright-info"/>
    <w:basedOn w:val="a"/>
    <w:rsid w:val="005E2C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B34D9"/>
    <w:pPr>
      <w:spacing w:after="223"/>
      <w:jc w:val="both"/>
    </w:pPr>
    <w:rPr>
      <w:rFonts w:eastAsiaTheme="minorEastAsia"/>
    </w:rPr>
  </w:style>
  <w:style w:type="table" w:customStyle="1" w:styleId="41">
    <w:name w:val="Сетка таблицы4"/>
    <w:basedOn w:val="a1"/>
    <w:next w:val="a6"/>
    <w:uiPriority w:val="39"/>
    <w:rsid w:val="00426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0"/>
    <w:rsid w:val="008956CD"/>
  </w:style>
  <w:style w:type="character" w:customStyle="1" w:styleId="afb">
    <w:name w:val="Другое_"/>
    <w:basedOn w:val="a0"/>
    <w:link w:val="afc"/>
    <w:rsid w:val="00EF4C63"/>
  </w:style>
  <w:style w:type="paragraph" w:customStyle="1" w:styleId="afc">
    <w:name w:val="Другое"/>
    <w:basedOn w:val="a"/>
    <w:link w:val="afb"/>
    <w:rsid w:val="00EF4C63"/>
    <w:pPr>
      <w:widowControl w:val="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chart" Target="charts/char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chart" Target="charts/chart5.xml"/><Relationship Id="rId28" Type="http://schemas.openxmlformats.org/officeDocument/2006/relationships/footer" Target="footer3.xml"/><Relationship Id="rId10" Type="http://schemas.openxmlformats.org/officeDocument/2006/relationships/hyperlink" Target="https://www.gosfinansy.ru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chart" Target="charts/chart4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82475775433708E-3"/>
          <c:y val="2.3006151735944599E-2"/>
          <c:w val="0.99192921639512044"/>
          <c:h val="0.80527595150802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610039.4</c:v>
                </c:pt>
                <c:pt idx="1">
                  <c:v>622034.6</c:v>
                </c:pt>
                <c:pt idx="2">
                  <c:v>708472.7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6-4DB2-8BB7-5AE79BCA44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3.3177812337998887E-2"/>
                  <c:y val="2.21116639027086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26-4DB2-8BB7-5AE79BCA44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608181.4</c:v>
                </c:pt>
                <c:pt idx="1">
                  <c:v>651227.6</c:v>
                </c:pt>
                <c:pt idx="2">
                  <c:v>701294.3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26-4DB2-8BB7-5AE79BCA44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дефицит/профицит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+</a:t>
                    </a:r>
                    <a:fld id="{96102EF3-8682-43CD-95E8-710D06B138D1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78805468134523"/>
                      <c:h val="2.87120826314621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26-4DB2-8BB7-5AE79BCA44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fld id="{71BEF27B-1D4A-4E53-8285-BAA42D3BC5C7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D26-4DB2-8BB7-5AE79BCA447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  <a:fld id="{4DFE1387-8764-4458-9690-B0A30462B3F6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26-4DB2-8BB7-5AE79BCA44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1858</c:v>
                </c:pt>
                <c:pt idx="1">
                  <c:v>29193</c:v>
                </c:pt>
                <c:pt idx="2">
                  <c:v>7178.4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26-4DB2-8BB7-5AE79BCA44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4267199"/>
        <c:axId val="2054633279"/>
      </c:barChart>
      <c:catAx>
        <c:axId val="374267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4633279"/>
        <c:crosses val="autoZero"/>
        <c:auto val="1"/>
        <c:lblAlgn val="ctr"/>
        <c:lblOffset val="100"/>
        <c:noMultiLvlLbl val="0"/>
      </c:catAx>
      <c:valAx>
        <c:axId val="205463327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4267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7628219440433834E-2"/>
          <c:w val="1"/>
          <c:h val="0.74258357104360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B12-48C2-8A96-77BBD545D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B12-48C2-8A96-77BBD545DB11}"/>
              </c:ext>
            </c:extLst>
          </c:dPt>
          <c:dPt>
            <c:idx val="2"/>
            <c:bubble3D val="0"/>
            <c:explosion val="3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BB12-48C2-8A96-77BBD545DB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F65-4DAB-A535-A2AEB24545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F65-4DAB-A535-A2AEB24545A0}"/>
              </c:ext>
            </c:extLst>
          </c:dPt>
          <c:dPt>
            <c:idx val="5"/>
            <c:bubble3D val="0"/>
            <c:explosion val="6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BB12-48C2-8A96-77BBD545DB11}"/>
              </c:ext>
            </c:extLst>
          </c:dPt>
          <c:dPt>
            <c:idx val="6"/>
            <c:bubble3D val="0"/>
            <c:explosion val="1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B12-48C2-8A96-77BBD545DB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BB12-48C2-8A96-77BBD545DB1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215-40DE-A429-0578DDF19A41}"/>
              </c:ext>
            </c:extLst>
          </c:dPt>
          <c:dLbls>
            <c:dLbl>
              <c:idx val="6"/>
              <c:layout>
                <c:manualLayout>
                  <c:x val="4.2943252783057211E-2"/>
                  <c:y val="-1.86006062622453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B12-48C2-8A96-77BBD545DB11}"/>
                </c:ext>
              </c:extLst>
            </c:dLbl>
            <c:dLbl>
              <c:idx val="7"/>
              <c:layout>
                <c:manualLayout>
                  <c:x val="4.5044553600078988E-2"/>
                  <c:y val="-1.4218513178810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12-48C2-8A96-77BBD545DB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88,9%</c:v>
                </c:pt>
                <c:pt idx="1">
                  <c:v>налог на совокупный доход 0,9%</c:v>
                </c:pt>
                <c:pt idx="2">
                  <c:v>акцизы по подакцизным товарам 6,4%</c:v>
                </c:pt>
                <c:pt idx="3">
                  <c:v>государственная пошлина  0,1%</c:v>
                </c:pt>
                <c:pt idx="4">
                  <c:v>доходы от использования (продажи) имущества 0,3%</c:v>
                </c:pt>
                <c:pt idx="5">
                  <c:v>доходы от оказания платных услуг 0,6%  </c:v>
                </c:pt>
                <c:pt idx="6">
                  <c:v>платежи за пользование природными ресурсами 3,4%</c:v>
                </c:pt>
                <c:pt idx="7">
                  <c:v>штрафы 0,1%</c:v>
                </c:pt>
                <c:pt idx="8">
                  <c:v>прочие неналоговые доходы -0,7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0.88900000000000001</c:v>
                </c:pt>
                <c:pt idx="1">
                  <c:v>8.9999999999999993E-3</c:v>
                </c:pt>
                <c:pt idx="2">
                  <c:v>6.4000000000000001E-2</c:v>
                </c:pt>
                <c:pt idx="3">
                  <c:v>1E-3</c:v>
                </c:pt>
                <c:pt idx="4">
                  <c:v>3.0000000000000001E-3</c:v>
                </c:pt>
                <c:pt idx="5">
                  <c:v>6.0000000000000001E-3</c:v>
                </c:pt>
                <c:pt idx="6">
                  <c:v>3.4000000000000002E-2</c:v>
                </c:pt>
                <c:pt idx="7">
                  <c:v>1E-3</c:v>
                </c:pt>
                <c:pt idx="8">
                  <c:v>-7.0000000000000001E-3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2-48C2-8A96-77BBD545D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306258697528586"/>
          <c:w val="1"/>
          <c:h val="0.179581109408303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476554546776638"/>
          <c:w val="1"/>
          <c:h val="0.69887575398721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327-4C17-BAEE-74D1121B58BB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27-4C17-BAEE-74D1121B58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B2B-41D1-BE24-AC09EE7A1C81}"/>
              </c:ext>
            </c:extLst>
          </c:dPt>
          <c:dPt>
            <c:idx val="3"/>
            <c:bubble3D val="0"/>
            <c:explosion val="1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27-4C17-BAEE-74D1121B58BB}"/>
              </c:ext>
            </c:extLst>
          </c:dPt>
          <c:dPt>
            <c:idx val="4"/>
            <c:bubble3D val="0"/>
            <c:explosion val="13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B2B-41D1-BE24-AC09EE7A1C81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27-4C17-BAEE-74D1121B58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11,8%</c:v>
                </c:pt>
                <c:pt idx="1">
                  <c:v>субсидии 12,3%</c:v>
                </c:pt>
                <c:pt idx="2">
                  <c:v>субвенции 70,9%</c:v>
                </c:pt>
                <c:pt idx="3">
                  <c:v>иные межбюджетные трансферты 4,1%</c:v>
                </c:pt>
                <c:pt idx="4">
                  <c:v>прочие безвозмездные поступления 0,97%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0.11799999999999999</c:v>
                </c:pt>
                <c:pt idx="1">
                  <c:v>0.123</c:v>
                </c:pt>
                <c:pt idx="2" formatCode="0.00%">
                  <c:v>0.70899999999999996</c:v>
                </c:pt>
                <c:pt idx="3" formatCode="0.00%">
                  <c:v>4.1000000000000002E-2</c:v>
                </c:pt>
                <c:pt idx="4" formatCode="0.00%">
                  <c:v>9.7000000000000003E-3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27-4C17-BAEE-74D1121B58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9252454554291826E-2"/>
          <c:w val="1"/>
          <c:h val="0.91858017747781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2A6-434E-ABBC-3BFF7173214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2A6-434E-ABBC-3BFF7173214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2A6-434E-ABBC-3BFF71732141}"/>
              </c:ext>
            </c:extLst>
          </c:dPt>
          <c:dPt>
            <c:idx val="3"/>
            <c:bubble3D val="0"/>
            <c:explosion val="47"/>
            <c:extLst>
              <c:ext xmlns:c16="http://schemas.microsoft.com/office/drawing/2014/chart" uri="{C3380CC4-5D6E-409C-BE32-E72D297353CC}">
                <c16:uniqueId val="{00000004-52A6-434E-ABBC-3BFF7173214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52A6-434E-ABBC-3BFF7173214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52A6-434E-ABBC-3BFF71732141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7-52A6-434E-ABBC-3BFF71732141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8-52A6-434E-ABBC-3BFF71732141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9-52A6-434E-ABBC-3BFF71732141}"/>
              </c:ext>
            </c:extLst>
          </c:dPt>
          <c:dLbls>
            <c:dLbl>
              <c:idx val="0"/>
              <c:layout>
                <c:manualLayout>
                  <c:x val="0.14663830673410239"/>
                  <c:y val="-3.9017341040462426E-3"/>
                </c:manualLayout>
              </c:layout>
              <c:tx>
                <c:rich>
                  <a:bodyPr/>
                  <a:lstStyle/>
                  <a:p>
                    <a:fld id="{245DC05D-A404-45DA-B297-105AEE01B98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14,3%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2A6-434E-ABBC-3BFF71732141}"/>
                </c:ext>
              </c:extLst>
            </c:dLbl>
            <c:dLbl>
              <c:idx val="1"/>
              <c:layout>
                <c:manualLayout>
                  <c:x val="-1.0612060317425015E-2"/>
                  <c:y val="-3.4368940876610077E-2"/>
                </c:manualLayout>
              </c:layout>
              <c:tx>
                <c:rich>
                  <a:bodyPr/>
                  <a:lstStyle/>
                  <a:p>
                    <a:fld id="{8ADBFED8-E485-4D51-BD78-D171A1D86E1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14,8%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A6-434E-ABBC-3BFF71732141}"/>
                </c:ext>
              </c:extLst>
            </c:dLbl>
            <c:dLbl>
              <c:idx val="2"/>
              <c:layout>
                <c:manualLayout>
                  <c:x val="5.564996510609533E-3"/>
                  <c:y val="2.4997724272905194E-2"/>
                </c:manualLayout>
              </c:layout>
              <c:tx>
                <c:rich>
                  <a:bodyPr/>
                  <a:lstStyle/>
                  <a:p>
                    <a:fld id="{B0C5FB5B-D3E2-42B5-A0DC-2D390A1C545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0,0004%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2A6-434E-ABBC-3BFF71732141}"/>
                </c:ext>
              </c:extLst>
            </c:dLbl>
            <c:dLbl>
              <c:idx val="3"/>
              <c:layout>
                <c:manualLayout>
                  <c:x val="-1.4922746478849509E-2"/>
                  <c:y val="-1.2357653270219836E-2"/>
                </c:manualLayout>
              </c:layout>
              <c:tx>
                <c:rich>
                  <a:bodyPr/>
                  <a:lstStyle/>
                  <a:p>
                    <a:fld id="{5DBCE5EF-81F3-4D47-BC70-F3304227D0A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56,4%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2A6-434E-ABBC-3BFF71732141}"/>
                </c:ext>
              </c:extLst>
            </c:dLbl>
            <c:dLbl>
              <c:idx val="4"/>
              <c:layout>
                <c:manualLayout>
                  <c:x val="-0.12307978219194378"/>
                  <c:y val="0.13565700241227072"/>
                </c:manualLayout>
              </c:layout>
              <c:tx>
                <c:rich>
                  <a:bodyPr/>
                  <a:lstStyle/>
                  <a:p>
                    <a:fld id="{FC1DDA0F-909C-45A7-A092-7A33B15731B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A6-434E-ABBC-3BFF71732141}"/>
                </c:ext>
              </c:extLst>
            </c:dLbl>
            <c:dLbl>
              <c:idx val="5"/>
              <c:layout>
                <c:manualLayout>
                  <c:x val="-0.23179375562539953"/>
                  <c:y val="1.3391060943971599E-2"/>
                </c:manualLayout>
              </c:layout>
              <c:tx>
                <c:rich>
                  <a:bodyPr/>
                  <a:lstStyle/>
                  <a:p>
                    <a:fld id="{AC65ECC0-52D5-4845-B2E5-699A2093B44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2A6-434E-ABBC-3BFF71732141}"/>
                </c:ext>
              </c:extLst>
            </c:dLbl>
            <c:dLbl>
              <c:idx val="6"/>
              <c:layout>
                <c:manualLayout>
                  <c:x val="-0.2151638025358821"/>
                  <c:y val="-0.12915092622092758"/>
                </c:manualLayout>
              </c:layout>
              <c:tx>
                <c:rich>
                  <a:bodyPr/>
                  <a:lstStyle/>
                  <a:p>
                    <a:fld id="{D8653388-E1AF-4160-9B74-384990539EF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2A6-434E-ABBC-3BFF71732141}"/>
                </c:ext>
              </c:extLst>
            </c:dLbl>
            <c:dLbl>
              <c:idx val="7"/>
              <c:layout>
                <c:manualLayout>
                  <c:x val="3.685477025455533E-2"/>
                  <c:y val="-6.9419689590824271E-2"/>
                </c:manualLayout>
              </c:layout>
              <c:tx>
                <c:rich>
                  <a:bodyPr/>
                  <a:lstStyle/>
                  <a:p>
                    <a:fld id="{D43C8263-F01B-4C0D-A1A8-E502508F51D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2A6-434E-ABBC-3BFF71732141}"/>
                </c:ext>
              </c:extLst>
            </c:dLbl>
            <c:dLbl>
              <c:idx val="8"/>
              <c:layout>
                <c:manualLayout>
                  <c:x val="0.16278335080555889"/>
                  <c:y val="-4.8472759546675161E-2"/>
                </c:manualLayout>
              </c:layout>
              <c:tx>
                <c:rich>
                  <a:bodyPr/>
                  <a:lstStyle/>
                  <a:p>
                    <a:fld id="{77931413-CC53-40C4-A997-AC209418BB6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0,95%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2A6-434E-ABBC-3BFF7173214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7838C705-034A-4030-AF6B-56BD0C7A4B7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E31-4F8F-B9FF-D5E8AD4644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Обслуживание муниципального долга</c:v>
                </c:pt>
                <c:pt idx="3">
                  <c:v>Образование</c:v>
                </c:pt>
                <c:pt idx="4">
                  <c:v>Культура, кинематография 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Межбюджетные трансферты</c:v>
                </c:pt>
                <c:pt idx="8">
                  <c:v>Национальная безопасность</c:v>
                </c:pt>
                <c:pt idx="9">
                  <c:v>Жилищно-коммунальное хозяйство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100482.9</c:v>
                </c:pt>
                <c:pt idx="1">
                  <c:v>103839.7</c:v>
                </c:pt>
                <c:pt idx="2">
                  <c:v>3</c:v>
                </c:pt>
                <c:pt idx="3">
                  <c:v>395814.8</c:v>
                </c:pt>
                <c:pt idx="4">
                  <c:v>55584.7</c:v>
                </c:pt>
                <c:pt idx="5">
                  <c:v>7962.3</c:v>
                </c:pt>
                <c:pt idx="6">
                  <c:v>437.5</c:v>
                </c:pt>
                <c:pt idx="7">
                  <c:v>30486.400000000001</c:v>
                </c:pt>
                <c:pt idx="8">
                  <c:v>6682.9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2A6-434E-ABBC-3BFF7173214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1.8591070225618716E-2"/>
          <c:w val="1"/>
          <c:h val="0.751778187614346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Pt>
            <c:idx val="0"/>
            <c:bubble3D val="0"/>
            <c:explosion val="5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0D-498A-8394-ECD293BA5D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80D-498A-8394-ECD293BA5D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80D-498A-8394-ECD293BA5D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80D-498A-8394-ECD293BA5D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80D-498A-8394-ECD293BA5D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80D-498A-8394-ECD293BA5D1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80D-498A-8394-ECD293BA5D1D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0D-498A-8394-ECD293BA5D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МП "Развитие образования в МО "Катангскй район" 53,2%</c:v>
                </c:pt>
                <c:pt idx="1">
                  <c:v>МП "Экономическое развитие МО "Катангскй район" 29,2%</c:v>
                </c:pt>
                <c:pt idx="2">
                  <c:v>МП "Развитие культуры в МО "Катангский район" 8,1%</c:v>
                </c:pt>
                <c:pt idx="3">
                  <c:v>МП "Управление муниципальными финансами в МО "Катангский район" 7,8%</c:v>
                </c:pt>
                <c:pt idx="4">
                  <c:v>МП "Устойчивое развитие сельских территорий" 0,7%</c:v>
                </c:pt>
                <c:pt idx="5">
                  <c:v>МП "Безопасный город" 0,9%</c:v>
                </c:pt>
                <c:pt idx="6">
                  <c:v>МП "Социальное развитие муниципального образования "Катангский район" 0,05%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0.53200000000000003</c:v>
                </c:pt>
                <c:pt idx="1">
                  <c:v>0.29199999999999998</c:v>
                </c:pt>
                <c:pt idx="2">
                  <c:v>8.1000000000000003E-2</c:v>
                </c:pt>
                <c:pt idx="3">
                  <c:v>7.8E-2</c:v>
                </c:pt>
                <c:pt idx="4" formatCode="0%">
                  <c:v>7.0000000000000001E-3</c:v>
                </c:pt>
                <c:pt idx="5">
                  <c:v>8.9999999999999993E-3</c:v>
                </c:pt>
                <c:pt idx="6">
                  <c:v>5.0000000000000001E-4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80D-498A-8394-ECD293BA5D1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50049511693212"/>
          <c:w val="1"/>
          <c:h val="0.29598671835024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0.16406</cdr:x>
      <cdr:y>0.22374</cdr:y>
    </cdr:from>
    <cdr:to>
      <cdr:x>0.17262</cdr:x>
      <cdr:y>0.23607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73667" y="829733"/>
          <a:ext cx="5080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91FC-A3DB-414E-AF7D-AD1D5916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41</Pages>
  <Words>11182</Words>
  <Characters>63738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АНТ-АУДИТ</Company>
  <LinksUpToDate>false</LinksUpToDate>
  <CharactersWithSpaces>74771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consultantplus://offline/ref=ECC6940C14D1A0C920941BAE4B2E78D003293CD5E411BC8959D806B21AF301CB06687E6B13B53E99z5N7K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consultantplus://offline/ref=ECC6940C14D1A0C920941BAE4B2E78D003293CD5E411BC8959D806B21AF301CB06687E6B13B53B9Cz5NDK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consultantplus://offline/ref=ECC6940C14D1A0C920941BAE4B2E78D003293CD5E411BC8959D806B21AF301CB06687E6B13B53B9Dz5N4K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consultantplus://offline/ref=ECC6940C14D1A0C920941BAE4B2E78D003293CD5E411BC8959D806B21AF301CB06687E6B13B53D9Az5N2K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consultantplus://offline/ref=ECC6940C14D1A0C920941BAE4B2E78D003293CD5E411BC8959D806B21AF301CB06687E6B13B53094z5N2K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consultantplus://offline/ref=ECC6940C14D1A0C920941BAE4B2E78D003293CD5E411BC8959D806B21AF301CB06687E6B13B53195z5NDK</vt:lpwstr>
      </vt:variant>
      <vt:variant>
        <vt:lpwstr/>
      </vt:variant>
      <vt:variant>
        <vt:i4>7274595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consultantplus://offline/ref=ECC6940C14D1A0C920941BAE4B2E78D003293CD5E411BC8959D806B21AF301CB06687E6B13B53A98z5NDK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consultantplus://offline/ref=ECC6940C14D1A0C920941BAE4B2E78D003293CD5E411BC8959D806B21AF301CB06687E6B13B53C9Ez5N5K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consultantplus://offline/ref=ECC6940C14D1A0C920941BAE4B2E78D003293CD5E411BC8959D806B21AF301CB06687E6B13B5319Cz5N3K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Андрей Олегович</cp:lastModifiedBy>
  <cp:revision>194</cp:revision>
  <cp:lastPrinted>2023-04-11T04:34:00Z</cp:lastPrinted>
  <dcterms:created xsi:type="dcterms:W3CDTF">2023-03-28T02:16:00Z</dcterms:created>
  <dcterms:modified xsi:type="dcterms:W3CDTF">2023-05-19T02:39:00Z</dcterms:modified>
</cp:coreProperties>
</file>